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809A8D7" w14:textId="69B81576" w:rsidR="006958D0" w:rsidRPr="00AA4EDE" w:rsidRDefault="006958D0" w:rsidP="0058313D">
      <w:pPr>
        <w:spacing w:after="120"/>
        <w:jc w:val="center"/>
        <w:rPr>
          <w:rFonts w:ascii="Arial" w:hAnsi="Arial" w:cs="Arial"/>
          <w:b/>
          <w:bCs/>
          <w:sz w:val="24"/>
          <w:szCs w:val="24"/>
        </w:rPr>
      </w:pPr>
      <w:bookmarkStart w:id="0" w:name="_Hlk178774865"/>
      <w:r w:rsidRPr="00AA4EDE">
        <w:rPr>
          <w:rFonts w:ascii="Arial" w:hAnsi="Arial" w:cs="Arial"/>
          <w:b/>
          <w:bCs/>
          <w:sz w:val="24"/>
          <w:szCs w:val="24"/>
        </w:rPr>
        <w:t xml:space="preserve">TERMO DE REFERÊNCIA </w:t>
      </w:r>
    </w:p>
    <w:p w14:paraId="559F2362" w14:textId="77777777" w:rsidR="006958D0" w:rsidRPr="00AA4EDE" w:rsidRDefault="006958D0" w:rsidP="0058313D">
      <w:pPr>
        <w:spacing w:after="120"/>
        <w:jc w:val="both"/>
        <w:rPr>
          <w:rFonts w:ascii="Arial" w:hAnsi="Arial" w:cs="Arial"/>
          <w:sz w:val="24"/>
          <w:szCs w:val="24"/>
        </w:rPr>
      </w:pPr>
    </w:p>
    <w:p w14:paraId="551D5A4A" w14:textId="77777777" w:rsidR="006958D0" w:rsidRPr="00AA4EDE" w:rsidRDefault="006958D0" w:rsidP="0058313D">
      <w:pPr>
        <w:spacing w:after="120"/>
        <w:jc w:val="both"/>
        <w:rPr>
          <w:rFonts w:ascii="Arial" w:hAnsi="Arial" w:cs="Arial"/>
          <w:sz w:val="24"/>
          <w:szCs w:val="24"/>
        </w:rPr>
      </w:pPr>
    </w:p>
    <w:p w14:paraId="621DB41A" w14:textId="6E012D0B" w:rsidR="006958D0" w:rsidRPr="00AA4EDE" w:rsidRDefault="006958D0" w:rsidP="00AE60C5">
      <w:pPr>
        <w:pStyle w:val="Nivel01"/>
      </w:pPr>
      <w:r w:rsidRPr="00AA4EDE">
        <w:t xml:space="preserve">DEFINIÇÃO DO OBJETO </w:t>
      </w:r>
    </w:p>
    <w:p w14:paraId="39478AFA" w14:textId="77777777" w:rsidR="00907453" w:rsidRPr="000444B4" w:rsidRDefault="00907453" w:rsidP="0058313D">
      <w:pPr>
        <w:pStyle w:val="Nivel2"/>
      </w:pPr>
      <w:bookmarkStart w:id="1" w:name="_Hlk213836841"/>
      <w:r w:rsidRPr="000444B4">
        <w:t xml:space="preserve">O objeto do presente </w:t>
      </w:r>
      <w:r>
        <w:t>Termo de Referência</w:t>
      </w:r>
      <w:r w:rsidRPr="000444B4">
        <w:t xml:space="preserve"> é a </w:t>
      </w:r>
      <w:r w:rsidRPr="00907453">
        <w:rPr>
          <w:b/>
          <w:bCs w:val="0"/>
          <w:color w:val="000000"/>
        </w:rPr>
        <w:t xml:space="preserve">AQUISIÇÃO </w:t>
      </w:r>
      <w:r w:rsidRPr="00907453">
        <w:rPr>
          <w:b/>
          <w:bCs w:val="0"/>
        </w:rPr>
        <w:t>DE COMBUSTÍVEIS (GASOLINA, ETANOL, ÓLEO DIESEL S500 E ÓLEO DIESEL S10) PARA A FROTA DA AUTARQUIA, COM FORNECIMENTO PARCELADO</w:t>
      </w:r>
      <w:r w:rsidRPr="000444B4">
        <w:t xml:space="preserve"> (DIÁRIO), </w:t>
      </w:r>
      <w:r w:rsidRPr="00722620">
        <w:t>conforme condições, exigências e especificações estabelecidas neste instrumento</w:t>
      </w:r>
      <w:r>
        <w:t>.</w:t>
      </w:r>
    </w:p>
    <w:p w14:paraId="3512DBC3" w14:textId="53460617" w:rsidR="006958D0" w:rsidRPr="00AA4EDE" w:rsidRDefault="00452A3F" w:rsidP="0058313D">
      <w:pPr>
        <w:pStyle w:val="Nivel2"/>
      </w:pPr>
      <w:r w:rsidRPr="00AA4EDE">
        <w:t>Os quantitativos e itens são os discriminados na tabela abaixo:</w:t>
      </w:r>
    </w:p>
    <w:bookmarkEnd w:id="1"/>
    <w:p w14:paraId="2F85A042" w14:textId="77777777" w:rsidR="006958D0" w:rsidRPr="00AA4EDE" w:rsidRDefault="006958D0" w:rsidP="0058313D">
      <w:pPr>
        <w:spacing w:after="120"/>
        <w:jc w:val="both"/>
        <w:rPr>
          <w:rFonts w:ascii="Arial" w:hAnsi="Arial" w:cs="Arial"/>
          <w:sz w:val="24"/>
          <w:szCs w:val="24"/>
        </w:rPr>
      </w:pPr>
    </w:p>
    <w:tbl>
      <w:tblPr>
        <w:tblW w:w="7577" w:type="dxa"/>
        <w:tblCellMar>
          <w:left w:w="70" w:type="dxa"/>
          <w:right w:w="70" w:type="dxa"/>
        </w:tblCellMar>
        <w:tblLook w:val="04A0" w:firstRow="1" w:lastRow="0" w:firstColumn="1" w:lastColumn="0" w:noHBand="0" w:noVBand="1"/>
      </w:tblPr>
      <w:tblGrid>
        <w:gridCol w:w="666"/>
        <w:gridCol w:w="4340"/>
        <w:gridCol w:w="2667"/>
      </w:tblGrid>
      <w:tr w:rsidR="00907453" w:rsidRPr="00AA4EDE" w14:paraId="3F198E43" w14:textId="77777777" w:rsidTr="007D1CC5">
        <w:trPr>
          <w:trHeight w:val="300"/>
        </w:trPr>
        <w:tc>
          <w:tcPr>
            <w:tcW w:w="57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3F695B09" w14:textId="77777777" w:rsidR="00907453" w:rsidRPr="00487E4B" w:rsidRDefault="00907453" w:rsidP="0058313D">
            <w:pPr>
              <w:widowControl/>
              <w:suppressAutoHyphens w:val="0"/>
              <w:spacing w:after="120"/>
              <w:rPr>
                <w:rFonts w:ascii="Arial" w:hAnsi="Arial" w:cs="Arial"/>
                <w:b/>
                <w:bCs/>
                <w:color w:val="000000"/>
                <w:sz w:val="22"/>
                <w:szCs w:val="22"/>
                <w:lang w:eastAsia="pt-BR"/>
              </w:rPr>
            </w:pPr>
            <w:r w:rsidRPr="00487E4B">
              <w:rPr>
                <w:rFonts w:ascii="Arial" w:hAnsi="Arial" w:cs="Arial"/>
                <w:b/>
                <w:bCs/>
                <w:color w:val="000000"/>
                <w:sz w:val="22"/>
                <w:szCs w:val="22"/>
                <w:lang w:eastAsia="pt-BR"/>
              </w:rPr>
              <w:t>ITEM</w:t>
            </w:r>
          </w:p>
        </w:tc>
        <w:tc>
          <w:tcPr>
            <w:tcW w:w="4340"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D63BAA" w14:textId="77777777" w:rsidR="00907453" w:rsidRPr="00487E4B" w:rsidRDefault="00907453" w:rsidP="0058313D">
            <w:pPr>
              <w:widowControl/>
              <w:suppressAutoHyphens w:val="0"/>
              <w:spacing w:after="120"/>
              <w:rPr>
                <w:rFonts w:ascii="Arial" w:hAnsi="Arial" w:cs="Arial"/>
                <w:b/>
                <w:bCs/>
                <w:color w:val="000000"/>
                <w:sz w:val="22"/>
                <w:szCs w:val="22"/>
                <w:lang w:eastAsia="pt-BR"/>
              </w:rPr>
            </w:pPr>
            <w:r w:rsidRPr="00487E4B">
              <w:rPr>
                <w:rFonts w:ascii="Arial" w:hAnsi="Arial" w:cs="Arial"/>
                <w:b/>
                <w:bCs/>
                <w:color w:val="000000"/>
                <w:sz w:val="22"/>
                <w:szCs w:val="22"/>
                <w:lang w:eastAsia="pt-BR"/>
              </w:rPr>
              <w:t>DESCRIÇÃO</w:t>
            </w:r>
          </w:p>
        </w:tc>
        <w:tc>
          <w:tcPr>
            <w:tcW w:w="2667"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0BBC8F8" w14:textId="77777777" w:rsidR="00907453" w:rsidRPr="00487E4B" w:rsidRDefault="00907453" w:rsidP="0058313D">
            <w:pPr>
              <w:widowControl/>
              <w:suppressAutoHyphens w:val="0"/>
              <w:spacing w:after="120"/>
              <w:rPr>
                <w:rFonts w:ascii="Arial" w:hAnsi="Arial" w:cs="Arial"/>
                <w:b/>
                <w:bCs/>
                <w:color w:val="000000"/>
                <w:sz w:val="22"/>
                <w:szCs w:val="22"/>
                <w:lang w:eastAsia="pt-BR"/>
              </w:rPr>
            </w:pPr>
            <w:r w:rsidRPr="00487E4B">
              <w:rPr>
                <w:rFonts w:ascii="Arial" w:hAnsi="Arial" w:cs="Arial"/>
                <w:b/>
                <w:bCs/>
                <w:color w:val="000000"/>
                <w:sz w:val="22"/>
                <w:szCs w:val="22"/>
                <w:lang w:eastAsia="pt-BR"/>
              </w:rPr>
              <w:t>ESPECIFICAÇÃO</w:t>
            </w:r>
          </w:p>
        </w:tc>
      </w:tr>
      <w:tr w:rsidR="00907453" w:rsidRPr="00AA4EDE" w14:paraId="28421557" w14:textId="77777777" w:rsidTr="007D1CC5">
        <w:trPr>
          <w:trHeight w:val="300"/>
        </w:trPr>
        <w:tc>
          <w:tcPr>
            <w:tcW w:w="570" w:type="dxa"/>
            <w:tcBorders>
              <w:top w:val="nil"/>
              <w:left w:val="single" w:sz="4" w:space="0" w:color="auto"/>
              <w:bottom w:val="single" w:sz="4" w:space="0" w:color="auto"/>
              <w:right w:val="single" w:sz="4" w:space="0" w:color="auto"/>
            </w:tcBorders>
            <w:vAlign w:val="center"/>
          </w:tcPr>
          <w:p w14:paraId="527374B6" w14:textId="77777777" w:rsidR="00907453" w:rsidRPr="00487E4B" w:rsidRDefault="00907453" w:rsidP="0058313D">
            <w:pPr>
              <w:widowControl/>
              <w:suppressAutoHyphens w:val="0"/>
              <w:spacing w:after="120"/>
              <w:rPr>
                <w:rFonts w:ascii="Arial" w:hAnsi="Arial" w:cs="Arial"/>
                <w:sz w:val="22"/>
                <w:szCs w:val="22"/>
              </w:rPr>
            </w:pPr>
            <w:r w:rsidRPr="00487E4B">
              <w:rPr>
                <w:rFonts w:ascii="Arial" w:hAnsi="Arial" w:cs="Arial"/>
                <w:sz w:val="22"/>
                <w:szCs w:val="22"/>
              </w:rPr>
              <w:t>1</w:t>
            </w:r>
          </w:p>
        </w:tc>
        <w:tc>
          <w:tcPr>
            <w:tcW w:w="4340" w:type="dxa"/>
            <w:tcBorders>
              <w:top w:val="nil"/>
              <w:left w:val="nil"/>
              <w:bottom w:val="single" w:sz="4" w:space="0" w:color="auto"/>
              <w:right w:val="single" w:sz="4" w:space="0" w:color="auto"/>
            </w:tcBorders>
            <w:noWrap/>
            <w:vAlign w:val="center"/>
          </w:tcPr>
          <w:p w14:paraId="32513D4A" w14:textId="77777777" w:rsidR="00907453" w:rsidRPr="00487E4B" w:rsidRDefault="00907453" w:rsidP="0058313D">
            <w:pPr>
              <w:widowControl/>
              <w:suppressAutoHyphens w:val="0"/>
              <w:spacing w:after="120"/>
              <w:rPr>
                <w:rFonts w:ascii="Arial" w:hAnsi="Arial" w:cs="Arial"/>
                <w:color w:val="000000"/>
                <w:sz w:val="22"/>
                <w:szCs w:val="22"/>
                <w:lang w:eastAsia="pt-BR"/>
              </w:rPr>
            </w:pPr>
            <w:r w:rsidRPr="00487E4B">
              <w:rPr>
                <w:rFonts w:ascii="Arial" w:eastAsia="Calibri" w:hAnsi="Arial" w:cs="Arial"/>
                <w:kern w:val="2"/>
                <w:sz w:val="22"/>
                <w:szCs w:val="22"/>
                <w:lang w:eastAsia="en-US"/>
                <w14:ligatures w14:val="standardContextual"/>
              </w:rPr>
              <w:t>Gasolina Comum</w:t>
            </w:r>
          </w:p>
        </w:tc>
        <w:tc>
          <w:tcPr>
            <w:tcW w:w="2667" w:type="dxa"/>
            <w:tcBorders>
              <w:top w:val="nil"/>
              <w:left w:val="nil"/>
              <w:bottom w:val="single" w:sz="4" w:space="0" w:color="auto"/>
              <w:right w:val="single" w:sz="4" w:space="0" w:color="auto"/>
            </w:tcBorders>
            <w:noWrap/>
            <w:vAlign w:val="center"/>
          </w:tcPr>
          <w:p w14:paraId="7D1EF8F7" w14:textId="58391B11" w:rsidR="00907453" w:rsidRPr="00325DBD" w:rsidRDefault="00907453" w:rsidP="0058313D">
            <w:pPr>
              <w:autoSpaceDE w:val="0"/>
              <w:autoSpaceDN w:val="0"/>
              <w:adjustRightInd w:val="0"/>
              <w:spacing w:after="120"/>
              <w:rPr>
                <w:rFonts w:ascii="Arial" w:hAnsi="Arial" w:cs="Arial"/>
                <w:sz w:val="22"/>
                <w:szCs w:val="22"/>
              </w:rPr>
            </w:pPr>
            <w:r w:rsidRPr="00487E4B">
              <w:rPr>
                <w:rFonts w:ascii="Arial" w:hAnsi="Arial" w:cs="Arial"/>
                <w:sz w:val="22"/>
                <w:szCs w:val="22"/>
              </w:rPr>
              <w:t>Comum</w:t>
            </w:r>
          </w:p>
        </w:tc>
      </w:tr>
      <w:tr w:rsidR="00907453" w:rsidRPr="00AA4EDE" w14:paraId="7DFF2CDD" w14:textId="77777777" w:rsidTr="007D1CC5">
        <w:trPr>
          <w:trHeight w:val="300"/>
        </w:trPr>
        <w:tc>
          <w:tcPr>
            <w:tcW w:w="570" w:type="dxa"/>
            <w:tcBorders>
              <w:top w:val="nil"/>
              <w:left w:val="single" w:sz="4" w:space="0" w:color="auto"/>
              <w:bottom w:val="single" w:sz="4" w:space="0" w:color="auto"/>
              <w:right w:val="single" w:sz="4" w:space="0" w:color="auto"/>
            </w:tcBorders>
            <w:vAlign w:val="center"/>
          </w:tcPr>
          <w:p w14:paraId="0A397CF5" w14:textId="77777777" w:rsidR="00907453" w:rsidRPr="00487E4B" w:rsidRDefault="00907453" w:rsidP="0058313D">
            <w:pPr>
              <w:widowControl/>
              <w:suppressAutoHyphens w:val="0"/>
              <w:spacing w:after="120"/>
              <w:rPr>
                <w:rFonts w:ascii="Arial" w:hAnsi="Arial" w:cs="Arial"/>
                <w:sz w:val="22"/>
                <w:szCs w:val="22"/>
              </w:rPr>
            </w:pPr>
            <w:r w:rsidRPr="00487E4B">
              <w:rPr>
                <w:rFonts w:ascii="Arial" w:hAnsi="Arial" w:cs="Arial"/>
                <w:sz w:val="22"/>
                <w:szCs w:val="22"/>
              </w:rPr>
              <w:t>2</w:t>
            </w:r>
          </w:p>
        </w:tc>
        <w:tc>
          <w:tcPr>
            <w:tcW w:w="4340" w:type="dxa"/>
            <w:tcBorders>
              <w:top w:val="nil"/>
              <w:left w:val="nil"/>
              <w:bottom w:val="single" w:sz="4" w:space="0" w:color="auto"/>
              <w:right w:val="single" w:sz="4" w:space="0" w:color="auto"/>
            </w:tcBorders>
            <w:noWrap/>
            <w:vAlign w:val="center"/>
          </w:tcPr>
          <w:p w14:paraId="5A7B6804" w14:textId="2ABA2F75" w:rsidR="00907453" w:rsidRPr="00487E4B" w:rsidRDefault="00907453" w:rsidP="0058313D">
            <w:pPr>
              <w:widowControl/>
              <w:suppressAutoHyphens w:val="0"/>
              <w:spacing w:after="120"/>
              <w:rPr>
                <w:rFonts w:ascii="Arial" w:hAnsi="Arial" w:cs="Arial"/>
                <w:color w:val="000000"/>
                <w:sz w:val="22"/>
                <w:szCs w:val="22"/>
                <w:lang w:eastAsia="pt-BR"/>
              </w:rPr>
            </w:pPr>
            <w:r w:rsidRPr="00487E4B">
              <w:rPr>
                <w:rFonts w:ascii="Arial" w:eastAsia="Calibri" w:hAnsi="Arial" w:cs="Arial"/>
                <w:kern w:val="2"/>
                <w:sz w:val="22"/>
                <w:szCs w:val="22"/>
                <w14:ligatures w14:val="standardContextual"/>
              </w:rPr>
              <w:t>Etanol</w:t>
            </w:r>
            <w:r w:rsidR="000E37CC">
              <w:rPr>
                <w:rFonts w:ascii="Arial" w:eastAsia="Calibri" w:hAnsi="Arial" w:cs="Arial"/>
                <w:kern w:val="2"/>
                <w:sz w:val="22"/>
                <w:szCs w:val="22"/>
                <w14:ligatures w14:val="standardContextual"/>
              </w:rPr>
              <w:t xml:space="preserve"> Comum</w:t>
            </w:r>
          </w:p>
        </w:tc>
        <w:tc>
          <w:tcPr>
            <w:tcW w:w="2667" w:type="dxa"/>
            <w:tcBorders>
              <w:top w:val="nil"/>
              <w:left w:val="nil"/>
              <w:bottom w:val="single" w:sz="4" w:space="0" w:color="auto"/>
              <w:right w:val="single" w:sz="4" w:space="0" w:color="auto"/>
            </w:tcBorders>
            <w:noWrap/>
            <w:vAlign w:val="center"/>
          </w:tcPr>
          <w:p w14:paraId="30EC8D8D" w14:textId="21D04FC4" w:rsidR="00907453" w:rsidRPr="00325DBD" w:rsidRDefault="00907453" w:rsidP="00325DBD">
            <w:pPr>
              <w:autoSpaceDE w:val="0"/>
              <w:autoSpaceDN w:val="0"/>
              <w:adjustRightInd w:val="0"/>
              <w:spacing w:after="120"/>
              <w:rPr>
                <w:rFonts w:ascii="Arial" w:hAnsi="Arial" w:cs="Arial"/>
                <w:sz w:val="22"/>
                <w:szCs w:val="22"/>
              </w:rPr>
            </w:pPr>
            <w:r w:rsidRPr="00487E4B">
              <w:rPr>
                <w:rFonts w:ascii="Arial" w:hAnsi="Arial" w:cs="Arial"/>
                <w:sz w:val="22"/>
                <w:szCs w:val="22"/>
              </w:rPr>
              <w:t>Comum</w:t>
            </w:r>
          </w:p>
        </w:tc>
      </w:tr>
      <w:tr w:rsidR="00907453" w:rsidRPr="00AA4EDE" w14:paraId="15DC5045" w14:textId="77777777" w:rsidTr="007D1CC5">
        <w:trPr>
          <w:trHeight w:val="300"/>
        </w:trPr>
        <w:tc>
          <w:tcPr>
            <w:tcW w:w="570" w:type="dxa"/>
            <w:tcBorders>
              <w:top w:val="nil"/>
              <w:left w:val="single" w:sz="4" w:space="0" w:color="auto"/>
              <w:bottom w:val="single" w:sz="4" w:space="0" w:color="auto"/>
              <w:right w:val="single" w:sz="4" w:space="0" w:color="auto"/>
            </w:tcBorders>
            <w:vAlign w:val="center"/>
          </w:tcPr>
          <w:p w14:paraId="416927E6" w14:textId="77777777" w:rsidR="00907453" w:rsidRPr="00487E4B" w:rsidRDefault="00907453" w:rsidP="0058313D">
            <w:pPr>
              <w:widowControl/>
              <w:suppressAutoHyphens w:val="0"/>
              <w:spacing w:after="120"/>
              <w:rPr>
                <w:rFonts w:ascii="Arial" w:hAnsi="Arial" w:cs="Arial"/>
                <w:sz w:val="22"/>
                <w:szCs w:val="22"/>
              </w:rPr>
            </w:pPr>
            <w:r w:rsidRPr="00487E4B">
              <w:rPr>
                <w:rFonts w:ascii="Arial" w:hAnsi="Arial" w:cs="Arial"/>
                <w:sz w:val="22"/>
                <w:szCs w:val="22"/>
              </w:rPr>
              <w:t>3</w:t>
            </w:r>
          </w:p>
        </w:tc>
        <w:tc>
          <w:tcPr>
            <w:tcW w:w="4340" w:type="dxa"/>
            <w:tcBorders>
              <w:top w:val="nil"/>
              <w:left w:val="nil"/>
              <w:bottom w:val="single" w:sz="4" w:space="0" w:color="auto"/>
              <w:right w:val="single" w:sz="4" w:space="0" w:color="auto"/>
            </w:tcBorders>
            <w:noWrap/>
            <w:vAlign w:val="center"/>
          </w:tcPr>
          <w:p w14:paraId="7A2C8814" w14:textId="77777777" w:rsidR="00907453" w:rsidRPr="00487E4B" w:rsidRDefault="00907453" w:rsidP="0058313D">
            <w:pPr>
              <w:widowControl/>
              <w:suppressAutoHyphens w:val="0"/>
              <w:spacing w:after="120"/>
              <w:rPr>
                <w:rFonts w:ascii="Arial" w:hAnsi="Arial" w:cs="Arial"/>
                <w:color w:val="000000"/>
                <w:sz w:val="22"/>
                <w:szCs w:val="22"/>
                <w:lang w:eastAsia="pt-BR"/>
              </w:rPr>
            </w:pPr>
            <w:r w:rsidRPr="00487E4B">
              <w:rPr>
                <w:rFonts w:ascii="Arial" w:hAnsi="Arial" w:cs="Arial"/>
                <w:color w:val="000000"/>
                <w:sz w:val="22"/>
                <w:szCs w:val="22"/>
              </w:rPr>
              <w:t>Óleo Diesel</w:t>
            </w:r>
          </w:p>
        </w:tc>
        <w:tc>
          <w:tcPr>
            <w:tcW w:w="2667" w:type="dxa"/>
            <w:tcBorders>
              <w:top w:val="nil"/>
              <w:left w:val="nil"/>
              <w:bottom w:val="single" w:sz="4" w:space="0" w:color="auto"/>
              <w:right w:val="single" w:sz="4" w:space="0" w:color="auto"/>
            </w:tcBorders>
            <w:noWrap/>
            <w:vAlign w:val="center"/>
          </w:tcPr>
          <w:p w14:paraId="196D6C31" w14:textId="77777777" w:rsidR="00907453" w:rsidRPr="00487E4B" w:rsidRDefault="00907453" w:rsidP="0058313D">
            <w:pPr>
              <w:widowControl/>
              <w:suppressAutoHyphens w:val="0"/>
              <w:spacing w:after="120"/>
              <w:rPr>
                <w:rFonts w:ascii="Arial" w:hAnsi="Arial" w:cs="Arial"/>
                <w:color w:val="000000"/>
                <w:sz w:val="22"/>
                <w:szCs w:val="22"/>
                <w:lang w:eastAsia="pt-BR"/>
              </w:rPr>
            </w:pPr>
            <w:r w:rsidRPr="00487E4B">
              <w:rPr>
                <w:rFonts w:ascii="Arial" w:hAnsi="Arial" w:cs="Arial"/>
                <w:sz w:val="22"/>
                <w:szCs w:val="22"/>
              </w:rPr>
              <w:t>S500</w:t>
            </w:r>
          </w:p>
        </w:tc>
      </w:tr>
      <w:tr w:rsidR="00907453" w:rsidRPr="00AA4EDE" w14:paraId="699D04F1" w14:textId="77777777" w:rsidTr="007D1CC5">
        <w:trPr>
          <w:trHeight w:val="300"/>
        </w:trPr>
        <w:tc>
          <w:tcPr>
            <w:tcW w:w="570" w:type="dxa"/>
            <w:tcBorders>
              <w:top w:val="nil"/>
              <w:left w:val="single" w:sz="4" w:space="0" w:color="auto"/>
              <w:bottom w:val="single" w:sz="4" w:space="0" w:color="auto"/>
              <w:right w:val="single" w:sz="4" w:space="0" w:color="auto"/>
            </w:tcBorders>
            <w:vAlign w:val="center"/>
          </w:tcPr>
          <w:p w14:paraId="400030F2" w14:textId="77777777" w:rsidR="00907453" w:rsidRPr="00487E4B" w:rsidRDefault="00907453" w:rsidP="0058313D">
            <w:pPr>
              <w:widowControl/>
              <w:suppressAutoHyphens w:val="0"/>
              <w:spacing w:after="120"/>
              <w:rPr>
                <w:rFonts w:ascii="Arial" w:hAnsi="Arial" w:cs="Arial"/>
                <w:sz w:val="22"/>
                <w:szCs w:val="22"/>
              </w:rPr>
            </w:pPr>
            <w:r w:rsidRPr="00487E4B">
              <w:rPr>
                <w:rFonts w:ascii="Arial" w:hAnsi="Arial" w:cs="Arial"/>
                <w:sz w:val="22"/>
                <w:szCs w:val="22"/>
              </w:rPr>
              <w:t>4</w:t>
            </w:r>
          </w:p>
        </w:tc>
        <w:tc>
          <w:tcPr>
            <w:tcW w:w="4340" w:type="dxa"/>
            <w:tcBorders>
              <w:top w:val="nil"/>
              <w:left w:val="nil"/>
              <w:bottom w:val="single" w:sz="4" w:space="0" w:color="auto"/>
              <w:right w:val="single" w:sz="4" w:space="0" w:color="auto"/>
            </w:tcBorders>
            <w:noWrap/>
            <w:vAlign w:val="center"/>
          </w:tcPr>
          <w:p w14:paraId="6262917F" w14:textId="77777777" w:rsidR="00907453" w:rsidRPr="00487E4B" w:rsidRDefault="00907453" w:rsidP="0058313D">
            <w:pPr>
              <w:autoSpaceDE w:val="0"/>
              <w:autoSpaceDN w:val="0"/>
              <w:adjustRightInd w:val="0"/>
              <w:spacing w:after="120" w:line="259" w:lineRule="auto"/>
              <w:rPr>
                <w:rFonts w:ascii="Arial" w:eastAsia="Calibri" w:hAnsi="Arial" w:cs="Arial"/>
                <w:kern w:val="2"/>
                <w:sz w:val="22"/>
                <w:szCs w:val="22"/>
                <w14:ligatures w14:val="standardContextual"/>
              </w:rPr>
            </w:pPr>
            <w:r w:rsidRPr="00487E4B">
              <w:rPr>
                <w:rFonts w:ascii="Arial" w:eastAsia="Calibri" w:hAnsi="Arial" w:cs="Arial"/>
                <w:kern w:val="2"/>
                <w:sz w:val="22"/>
                <w:szCs w:val="22"/>
                <w14:ligatures w14:val="standardContextual"/>
              </w:rPr>
              <w:t>Óleo Diesel</w:t>
            </w:r>
          </w:p>
        </w:tc>
        <w:tc>
          <w:tcPr>
            <w:tcW w:w="2667" w:type="dxa"/>
            <w:tcBorders>
              <w:top w:val="nil"/>
              <w:left w:val="nil"/>
              <w:bottom w:val="single" w:sz="4" w:space="0" w:color="auto"/>
              <w:right w:val="single" w:sz="4" w:space="0" w:color="auto"/>
            </w:tcBorders>
            <w:noWrap/>
            <w:vAlign w:val="center"/>
          </w:tcPr>
          <w:p w14:paraId="7A74B051" w14:textId="77777777" w:rsidR="00907453" w:rsidRPr="00487E4B" w:rsidRDefault="00907453" w:rsidP="0058313D">
            <w:pPr>
              <w:widowControl/>
              <w:suppressAutoHyphens w:val="0"/>
              <w:spacing w:after="120"/>
              <w:rPr>
                <w:rFonts w:ascii="Arial" w:hAnsi="Arial" w:cs="Arial"/>
                <w:color w:val="000000"/>
                <w:sz w:val="22"/>
                <w:szCs w:val="22"/>
                <w:lang w:eastAsia="pt-BR"/>
              </w:rPr>
            </w:pPr>
            <w:r w:rsidRPr="00487E4B">
              <w:rPr>
                <w:rFonts w:ascii="Arial" w:hAnsi="Arial" w:cs="Arial"/>
                <w:sz w:val="22"/>
                <w:szCs w:val="22"/>
              </w:rPr>
              <w:t>S10</w:t>
            </w:r>
          </w:p>
        </w:tc>
      </w:tr>
    </w:tbl>
    <w:p w14:paraId="6841BC54" w14:textId="77777777" w:rsidR="00BB39B2" w:rsidRPr="00AA4EDE" w:rsidRDefault="00BB39B2" w:rsidP="0058313D">
      <w:pPr>
        <w:spacing w:after="120"/>
        <w:jc w:val="both"/>
        <w:rPr>
          <w:rFonts w:ascii="Arial" w:hAnsi="Arial" w:cs="Arial"/>
          <w:sz w:val="24"/>
          <w:szCs w:val="24"/>
        </w:rPr>
      </w:pPr>
    </w:p>
    <w:p w14:paraId="0BF757F6" w14:textId="4729889D" w:rsidR="006958D0" w:rsidRPr="005A2A6C" w:rsidRDefault="006958D0" w:rsidP="00AE60C5">
      <w:pPr>
        <w:pStyle w:val="Nivel01"/>
      </w:pPr>
      <w:r w:rsidRPr="00AA4EDE">
        <w:t xml:space="preserve"> </w:t>
      </w:r>
      <w:r w:rsidRPr="005A2A6C">
        <w:t xml:space="preserve">FUNDAMENTAÇÃO DA CONTRATAÇÃO </w:t>
      </w:r>
    </w:p>
    <w:p w14:paraId="6C2C9674" w14:textId="3DE26EF4" w:rsidR="005A2A6C" w:rsidRDefault="005A2A6C" w:rsidP="0058313D">
      <w:pPr>
        <w:pStyle w:val="Nivel2"/>
      </w:pPr>
      <w:r>
        <w:t>Conforme estabelecido no Estudo Técnico Preliminar, a presente contratação tem por objetivo dar continuidade aos serviços de abastecimento da frota de veículos do SAAEB, faz-se necessária a contratação do fornecimento de combustíveis (Gasolina, Etanol, Óleo diesel S500 e Óleo diesel S10).</w:t>
      </w:r>
    </w:p>
    <w:p w14:paraId="3A726D19" w14:textId="77777777" w:rsidR="005A2A6C" w:rsidRDefault="005A2A6C" w:rsidP="0058313D">
      <w:pPr>
        <w:pStyle w:val="Nivel2"/>
      </w:pPr>
      <w:r>
        <w:t>A aquisição se faz necessária para que não ocorra interrupção no abastecimento da frota de veículos da Autarquia, evitando-se, assim, o comprometimento das atividades sem afetar a qualidade dos serviços prestados e o cumprimento das obrigações legais assumidas pela Administração.</w:t>
      </w:r>
    </w:p>
    <w:p w14:paraId="15ED355E" w14:textId="2F4876CC" w:rsidR="005A2A6C" w:rsidRDefault="005A2A6C" w:rsidP="0058313D">
      <w:pPr>
        <w:pStyle w:val="Nivel2"/>
      </w:pPr>
      <w:r>
        <w:t>Importante destacar que as atas de registro de preço anteriores, firmadas no âmbito do Pregão Eletrônico nº 03/2025, cujos consumos e valores foram considerados para a elaboração do presente termo referência, estão com os quantitativos praticamente zerados, sendo de suma importância a realização de novo procedimento licitatório.</w:t>
      </w:r>
    </w:p>
    <w:p w14:paraId="34CD6836" w14:textId="2F3D532B" w:rsidR="00F7371A" w:rsidRPr="00AA4EDE" w:rsidRDefault="005A2A6C" w:rsidP="0058313D">
      <w:pPr>
        <w:pStyle w:val="Nivel2"/>
      </w:pPr>
      <w:r>
        <w:t>Justifica-se, portanto, o registro de preços para aquisição de gasolina, etanol, óleo diesel S500 e óleo diesel S10 para a frota de veículos do SAAEB, com fornecimento parcelado.</w:t>
      </w:r>
    </w:p>
    <w:p w14:paraId="1015D1CE" w14:textId="734EA90F" w:rsidR="006958D0" w:rsidRPr="00AA4EDE" w:rsidRDefault="006958D0" w:rsidP="0058313D">
      <w:pPr>
        <w:spacing w:after="120"/>
        <w:jc w:val="both"/>
        <w:rPr>
          <w:rFonts w:ascii="Arial" w:hAnsi="Arial" w:cs="Arial"/>
          <w:i/>
          <w:sz w:val="24"/>
          <w:szCs w:val="24"/>
        </w:rPr>
      </w:pPr>
    </w:p>
    <w:p w14:paraId="301E8F1F" w14:textId="19D42F82" w:rsidR="006958D0" w:rsidRPr="00AA4EDE" w:rsidRDefault="006958D0" w:rsidP="00AE60C5">
      <w:pPr>
        <w:pStyle w:val="Nivel01"/>
      </w:pPr>
      <w:r w:rsidRPr="00AA4EDE">
        <w:t>ESTIMATIVA DO VALOR DA CONTRATAÇÃO</w:t>
      </w:r>
    </w:p>
    <w:p w14:paraId="011252F3" w14:textId="7496FA91" w:rsidR="006958D0" w:rsidRPr="00AA4EDE" w:rsidRDefault="005A2A6C" w:rsidP="0058313D">
      <w:pPr>
        <w:pStyle w:val="Nivel2"/>
      </w:pPr>
      <w:r w:rsidRPr="00BC2787">
        <w:t>O valor estimado</w:t>
      </w:r>
      <w:r>
        <w:t xml:space="preserve"> </w:t>
      </w:r>
      <w:r w:rsidRPr="001E39BA">
        <w:t>para a contratação</w:t>
      </w:r>
      <w:r>
        <w:t>, baseado em pesquisa de preço,</w:t>
      </w:r>
      <w:r w:rsidRPr="00BC2787">
        <w:t xml:space="preserve"> corresponde a </w:t>
      </w:r>
      <w:r w:rsidR="00E92DB2" w:rsidRPr="00E92DB2">
        <w:rPr>
          <w:b/>
          <w:color w:val="000000"/>
        </w:rPr>
        <w:t xml:space="preserve">R$ 187.352,00 (cento e oitenta e sete mil, trezentos e cinquenta e </w:t>
      </w:r>
      <w:r w:rsidR="00E92DB2" w:rsidRPr="00E92DB2">
        <w:rPr>
          <w:b/>
          <w:color w:val="000000"/>
        </w:rPr>
        <w:lastRenderedPageBreak/>
        <w:t>dois reais)</w:t>
      </w:r>
      <w:r w:rsidR="00B43A60" w:rsidRPr="00AA4EDE">
        <w:t>.</w:t>
      </w:r>
    </w:p>
    <w:p w14:paraId="6381C52E" w14:textId="77777777" w:rsidR="00B93353" w:rsidRPr="00AA4EDE" w:rsidRDefault="00B93353" w:rsidP="0058313D">
      <w:pPr>
        <w:widowControl/>
        <w:suppressAutoHyphens w:val="0"/>
        <w:spacing w:after="120"/>
        <w:ind w:left="-142" w:right="95"/>
        <w:jc w:val="both"/>
        <w:rPr>
          <w:rFonts w:ascii="Arial" w:hAnsi="Arial" w:cs="Arial"/>
          <w:b/>
          <w:bCs/>
          <w:sz w:val="24"/>
          <w:szCs w:val="24"/>
        </w:rPr>
      </w:pPr>
    </w:p>
    <w:tbl>
      <w:tblPr>
        <w:tblW w:w="9209" w:type="dxa"/>
        <w:tblLayout w:type="fixed"/>
        <w:tblCellMar>
          <w:left w:w="70" w:type="dxa"/>
          <w:right w:w="70" w:type="dxa"/>
        </w:tblCellMar>
        <w:tblLook w:val="04A0" w:firstRow="1" w:lastRow="0" w:firstColumn="1" w:lastColumn="0" w:noHBand="0" w:noVBand="1"/>
      </w:tblPr>
      <w:tblGrid>
        <w:gridCol w:w="637"/>
        <w:gridCol w:w="3544"/>
        <w:gridCol w:w="992"/>
        <w:gridCol w:w="993"/>
        <w:gridCol w:w="1417"/>
        <w:gridCol w:w="1626"/>
      </w:tblGrid>
      <w:tr w:rsidR="00E05C06" w:rsidRPr="00AA4EDE" w14:paraId="1E6D097D" w14:textId="75DD2CB5" w:rsidTr="005A2A6C">
        <w:trPr>
          <w:trHeight w:val="300"/>
        </w:trPr>
        <w:tc>
          <w:tcPr>
            <w:tcW w:w="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50BAC354" w14:textId="77777777" w:rsidR="00E05C06" w:rsidRPr="00AA4EDE" w:rsidRDefault="00E05C06"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ITEM</w:t>
            </w:r>
          </w:p>
        </w:tc>
        <w:tc>
          <w:tcPr>
            <w:tcW w:w="3544"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7E44DA7" w14:textId="77777777" w:rsidR="00E05C06" w:rsidRPr="00AA4EDE" w:rsidRDefault="00E05C06"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DESCRITIVO</w:t>
            </w:r>
          </w:p>
        </w:tc>
        <w:tc>
          <w:tcPr>
            <w:tcW w:w="992"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7C83B4DD" w14:textId="77777777" w:rsidR="00E05C06" w:rsidRPr="00AA4EDE" w:rsidRDefault="00E05C06"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UNIDADE</w:t>
            </w:r>
          </w:p>
        </w:tc>
        <w:tc>
          <w:tcPr>
            <w:tcW w:w="993"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63BE8123" w14:textId="1737587F" w:rsidR="00E05C06" w:rsidRPr="00AA4EDE" w:rsidRDefault="00681697"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QUANT.</w:t>
            </w:r>
          </w:p>
        </w:tc>
        <w:tc>
          <w:tcPr>
            <w:tcW w:w="1417" w:type="dxa"/>
            <w:tcBorders>
              <w:top w:val="single" w:sz="4" w:space="0" w:color="auto"/>
              <w:left w:val="nil"/>
              <w:bottom w:val="single" w:sz="4" w:space="0" w:color="auto"/>
              <w:right w:val="single" w:sz="4" w:space="0" w:color="auto"/>
            </w:tcBorders>
            <w:shd w:val="clear" w:color="auto" w:fill="A6A6A6" w:themeFill="background1" w:themeFillShade="A6"/>
          </w:tcPr>
          <w:p w14:paraId="5DCE2B6C" w14:textId="1FE0D2FA" w:rsidR="00E05C06" w:rsidRPr="00AA4EDE" w:rsidRDefault="00E05C06"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ESTIMADO UNITÁRIO</w:t>
            </w:r>
          </w:p>
        </w:tc>
        <w:tc>
          <w:tcPr>
            <w:tcW w:w="1626" w:type="dxa"/>
            <w:tcBorders>
              <w:top w:val="single" w:sz="4" w:space="0" w:color="auto"/>
              <w:left w:val="nil"/>
              <w:bottom w:val="single" w:sz="4" w:space="0" w:color="auto"/>
              <w:right w:val="single" w:sz="4" w:space="0" w:color="auto"/>
            </w:tcBorders>
            <w:shd w:val="clear" w:color="auto" w:fill="A6A6A6" w:themeFill="background1" w:themeFillShade="A6"/>
          </w:tcPr>
          <w:p w14:paraId="410903D4" w14:textId="1B2FCFE4" w:rsidR="00E05C06" w:rsidRPr="00AA4EDE" w:rsidRDefault="00E05C06" w:rsidP="0058313D">
            <w:pPr>
              <w:widowControl/>
              <w:suppressAutoHyphens w:val="0"/>
              <w:spacing w:after="120"/>
              <w:jc w:val="center"/>
              <w:rPr>
                <w:rFonts w:ascii="Arial" w:hAnsi="Arial" w:cs="Arial"/>
                <w:b/>
                <w:bCs/>
                <w:color w:val="000000"/>
                <w:sz w:val="18"/>
                <w:szCs w:val="18"/>
                <w:lang w:eastAsia="pt-BR"/>
              </w:rPr>
            </w:pPr>
            <w:r w:rsidRPr="00AA4EDE">
              <w:rPr>
                <w:rFonts w:ascii="Arial" w:hAnsi="Arial" w:cs="Arial"/>
                <w:b/>
                <w:bCs/>
                <w:color w:val="000000"/>
                <w:sz w:val="18"/>
                <w:szCs w:val="18"/>
                <w:lang w:eastAsia="pt-BR"/>
              </w:rPr>
              <w:t>ESTIMADO TOTAL</w:t>
            </w:r>
          </w:p>
        </w:tc>
      </w:tr>
      <w:tr w:rsidR="00325DBD" w:rsidRPr="00AA4EDE" w14:paraId="3B551694" w14:textId="11E4C166" w:rsidTr="00325DBD">
        <w:trPr>
          <w:trHeight w:val="300"/>
        </w:trPr>
        <w:tc>
          <w:tcPr>
            <w:tcW w:w="637" w:type="dxa"/>
            <w:tcBorders>
              <w:top w:val="nil"/>
              <w:left w:val="single" w:sz="4" w:space="0" w:color="auto"/>
              <w:bottom w:val="single" w:sz="4" w:space="0" w:color="auto"/>
              <w:right w:val="single" w:sz="4" w:space="0" w:color="auto"/>
            </w:tcBorders>
            <w:noWrap/>
            <w:vAlign w:val="center"/>
          </w:tcPr>
          <w:p w14:paraId="5811B7DB" w14:textId="4FE36BA9"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AA4EDE">
              <w:rPr>
                <w:rFonts w:ascii="Calibri" w:hAnsi="Calibri" w:cs="Calibri"/>
                <w:sz w:val="22"/>
                <w:szCs w:val="22"/>
              </w:rPr>
              <w:t>1</w:t>
            </w:r>
          </w:p>
        </w:tc>
        <w:tc>
          <w:tcPr>
            <w:tcW w:w="3544" w:type="dxa"/>
            <w:tcBorders>
              <w:top w:val="nil"/>
              <w:left w:val="nil"/>
              <w:bottom w:val="single" w:sz="4" w:space="0" w:color="auto"/>
              <w:right w:val="single" w:sz="4" w:space="0" w:color="auto"/>
            </w:tcBorders>
            <w:noWrap/>
            <w:vAlign w:val="center"/>
          </w:tcPr>
          <w:p w14:paraId="3AC73648" w14:textId="23B14DA2" w:rsidR="00325DBD" w:rsidRPr="00325DBD" w:rsidRDefault="00325DBD" w:rsidP="00325DBD">
            <w:pPr>
              <w:autoSpaceDE w:val="0"/>
              <w:autoSpaceDN w:val="0"/>
              <w:adjustRightInd w:val="0"/>
              <w:spacing w:after="120"/>
              <w:jc w:val="center"/>
              <w:rPr>
                <w:rFonts w:ascii="Calibri Light" w:hAnsi="Calibri Light" w:cs="Calibri Light"/>
                <w:sz w:val="18"/>
                <w:szCs w:val="16"/>
              </w:rPr>
            </w:pPr>
            <w:r>
              <w:rPr>
                <w:rFonts w:ascii="Calibri Light" w:eastAsia="Calibri" w:hAnsi="Calibri Light" w:cs="Calibri Light"/>
                <w:kern w:val="2"/>
                <w:sz w:val="22"/>
                <w:lang w:eastAsia="en-US"/>
                <w14:ligatures w14:val="standardContextual"/>
              </w:rPr>
              <w:t>Gasolina Comum</w:t>
            </w:r>
          </w:p>
        </w:tc>
        <w:tc>
          <w:tcPr>
            <w:tcW w:w="992" w:type="dxa"/>
            <w:tcBorders>
              <w:top w:val="nil"/>
              <w:left w:val="nil"/>
              <w:bottom w:val="single" w:sz="4" w:space="0" w:color="auto"/>
              <w:right w:val="single" w:sz="4" w:space="0" w:color="auto"/>
            </w:tcBorders>
            <w:noWrap/>
            <w:vAlign w:val="center"/>
          </w:tcPr>
          <w:p w14:paraId="077A4D50" w14:textId="6AFAAA92"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hAnsi="Calibri Light" w:cs="Calibri Light"/>
                <w:sz w:val="22"/>
              </w:rPr>
              <w:t>LITROS</w:t>
            </w:r>
          </w:p>
        </w:tc>
        <w:tc>
          <w:tcPr>
            <w:tcW w:w="993" w:type="dxa"/>
            <w:tcBorders>
              <w:top w:val="nil"/>
              <w:left w:val="nil"/>
              <w:bottom w:val="single" w:sz="4" w:space="0" w:color="auto"/>
              <w:right w:val="single" w:sz="4" w:space="0" w:color="auto"/>
            </w:tcBorders>
            <w:noWrap/>
            <w:vAlign w:val="center"/>
          </w:tcPr>
          <w:p w14:paraId="79F4B1C7" w14:textId="72558693"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4A3B11">
              <w:t>13.500</w:t>
            </w:r>
          </w:p>
        </w:tc>
        <w:tc>
          <w:tcPr>
            <w:tcW w:w="1417" w:type="dxa"/>
            <w:tcBorders>
              <w:top w:val="nil"/>
              <w:left w:val="nil"/>
              <w:bottom w:val="single" w:sz="4" w:space="0" w:color="auto"/>
              <w:right w:val="single" w:sz="4" w:space="0" w:color="auto"/>
            </w:tcBorders>
            <w:vAlign w:val="center"/>
          </w:tcPr>
          <w:p w14:paraId="3A6A7AB5" w14:textId="6F1611FE"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18"/>
                <w:szCs w:val="16"/>
                <w14:ligatures w14:val="standardContextual"/>
              </w:rPr>
              <w:t>R$ 6,25</w:t>
            </w:r>
          </w:p>
        </w:tc>
        <w:tc>
          <w:tcPr>
            <w:tcW w:w="1626" w:type="dxa"/>
            <w:tcBorders>
              <w:top w:val="nil"/>
              <w:left w:val="nil"/>
              <w:bottom w:val="single" w:sz="4" w:space="0" w:color="auto"/>
              <w:right w:val="single" w:sz="4" w:space="0" w:color="auto"/>
            </w:tcBorders>
            <w:vAlign w:val="center"/>
          </w:tcPr>
          <w:p w14:paraId="0FDC1051" w14:textId="64321D5F" w:rsidR="00325DBD" w:rsidRPr="00325DBD" w:rsidRDefault="00325DBD" w:rsidP="00325DBD">
            <w:pPr>
              <w:widowControl/>
              <w:suppressAutoHyphens w:val="0"/>
              <w:spacing w:after="120"/>
              <w:jc w:val="center"/>
              <w:rPr>
                <w:rFonts w:ascii="Arial" w:hAnsi="Arial" w:cs="Arial"/>
                <w:color w:val="000000"/>
                <w:sz w:val="18"/>
                <w:szCs w:val="18"/>
                <w:lang w:eastAsia="pt-BR"/>
              </w:rPr>
            </w:pPr>
            <w:r w:rsidRPr="00325DBD">
              <w:rPr>
                <w:rFonts w:ascii="Arial" w:hAnsi="Arial" w:cs="Arial"/>
                <w:sz w:val="16"/>
                <w:szCs w:val="16"/>
              </w:rPr>
              <w:t>R$</w:t>
            </w:r>
            <w:r w:rsidRPr="00325DBD">
              <w:t xml:space="preserve"> </w:t>
            </w:r>
            <w:r w:rsidRPr="00325DBD">
              <w:rPr>
                <w:rFonts w:ascii="Arial" w:hAnsi="Arial" w:cs="Arial"/>
                <w:sz w:val="16"/>
                <w:szCs w:val="16"/>
              </w:rPr>
              <w:t>84.375,00</w:t>
            </w:r>
          </w:p>
        </w:tc>
      </w:tr>
      <w:tr w:rsidR="00325DBD" w:rsidRPr="00AA4EDE" w14:paraId="4E172795" w14:textId="086AB7FD" w:rsidTr="00325DBD">
        <w:trPr>
          <w:trHeight w:val="300"/>
        </w:trPr>
        <w:tc>
          <w:tcPr>
            <w:tcW w:w="637" w:type="dxa"/>
            <w:tcBorders>
              <w:top w:val="nil"/>
              <w:left w:val="single" w:sz="4" w:space="0" w:color="auto"/>
              <w:bottom w:val="single" w:sz="4" w:space="0" w:color="auto"/>
              <w:right w:val="single" w:sz="4" w:space="0" w:color="auto"/>
            </w:tcBorders>
            <w:noWrap/>
            <w:vAlign w:val="center"/>
          </w:tcPr>
          <w:p w14:paraId="4A500C33" w14:textId="18D6B876"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AA4EDE">
              <w:rPr>
                <w:rFonts w:ascii="Calibri" w:hAnsi="Calibri" w:cs="Calibri"/>
                <w:sz w:val="22"/>
                <w:szCs w:val="22"/>
              </w:rPr>
              <w:t>2</w:t>
            </w:r>
          </w:p>
        </w:tc>
        <w:tc>
          <w:tcPr>
            <w:tcW w:w="3544" w:type="dxa"/>
            <w:tcBorders>
              <w:top w:val="nil"/>
              <w:left w:val="nil"/>
              <w:bottom w:val="single" w:sz="4" w:space="0" w:color="auto"/>
              <w:right w:val="single" w:sz="4" w:space="0" w:color="auto"/>
            </w:tcBorders>
            <w:noWrap/>
            <w:vAlign w:val="center"/>
          </w:tcPr>
          <w:p w14:paraId="7BF0D199" w14:textId="63FC1186" w:rsidR="00325DBD" w:rsidRPr="00325DBD" w:rsidRDefault="00325DBD" w:rsidP="00325DBD">
            <w:pPr>
              <w:autoSpaceDE w:val="0"/>
              <w:autoSpaceDN w:val="0"/>
              <w:adjustRightInd w:val="0"/>
              <w:spacing w:after="120"/>
              <w:jc w:val="center"/>
              <w:rPr>
                <w:rFonts w:ascii="Calibri Light" w:hAnsi="Calibri Light" w:cs="Calibri Light"/>
                <w:sz w:val="18"/>
                <w:szCs w:val="16"/>
              </w:rPr>
            </w:pPr>
            <w:r>
              <w:rPr>
                <w:rFonts w:ascii="Calibri Light" w:eastAsia="Calibri" w:hAnsi="Calibri Light" w:cs="Calibri Light"/>
                <w:kern w:val="2"/>
                <w:sz w:val="22"/>
                <w:szCs w:val="16"/>
                <w14:ligatures w14:val="standardContextual"/>
              </w:rPr>
              <w:t>Etanol Comum</w:t>
            </w:r>
          </w:p>
        </w:tc>
        <w:tc>
          <w:tcPr>
            <w:tcW w:w="992" w:type="dxa"/>
            <w:tcBorders>
              <w:top w:val="nil"/>
              <w:left w:val="nil"/>
              <w:bottom w:val="single" w:sz="4" w:space="0" w:color="auto"/>
              <w:right w:val="single" w:sz="4" w:space="0" w:color="auto"/>
            </w:tcBorders>
            <w:noWrap/>
            <w:vAlign w:val="center"/>
          </w:tcPr>
          <w:p w14:paraId="60A5C8F3" w14:textId="44EBD1CE"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Arial" w:hAnsi="Arial" w:cs="Arial"/>
                <w:color w:val="000000"/>
                <w:sz w:val="18"/>
                <w:szCs w:val="18"/>
                <w:lang w:eastAsia="pt-BR"/>
              </w:rPr>
              <w:t>LITROS</w:t>
            </w:r>
          </w:p>
        </w:tc>
        <w:tc>
          <w:tcPr>
            <w:tcW w:w="993" w:type="dxa"/>
            <w:tcBorders>
              <w:top w:val="nil"/>
              <w:left w:val="nil"/>
              <w:bottom w:val="single" w:sz="4" w:space="0" w:color="auto"/>
              <w:right w:val="single" w:sz="4" w:space="0" w:color="auto"/>
            </w:tcBorders>
            <w:noWrap/>
            <w:vAlign w:val="center"/>
          </w:tcPr>
          <w:p w14:paraId="531B018C" w14:textId="09BD1282"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4A3B11">
              <w:t>3.500</w:t>
            </w:r>
          </w:p>
        </w:tc>
        <w:tc>
          <w:tcPr>
            <w:tcW w:w="1417" w:type="dxa"/>
            <w:tcBorders>
              <w:top w:val="nil"/>
              <w:left w:val="nil"/>
              <w:bottom w:val="single" w:sz="4" w:space="0" w:color="auto"/>
              <w:right w:val="single" w:sz="4" w:space="0" w:color="auto"/>
            </w:tcBorders>
            <w:vAlign w:val="center"/>
          </w:tcPr>
          <w:p w14:paraId="64E3B390" w14:textId="024FF12B"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18"/>
                <w:szCs w:val="16"/>
                <w14:ligatures w14:val="standardContextual"/>
              </w:rPr>
              <w:t>R$ 4,37</w:t>
            </w:r>
          </w:p>
        </w:tc>
        <w:tc>
          <w:tcPr>
            <w:tcW w:w="1626" w:type="dxa"/>
            <w:tcBorders>
              <w:top w:val="nil"/>
              <w:left w:val="nil"/>
              <w:bottom w:val="single" w:sz="4" w:space="0" w:color="auto"/>
              <w:right w:val="single" w:sz="4" w:space="0" w:color="auto"/>
            </w:tcBorders>
            <w:vAlign w:val="center"/>
          </w:tcPr>
          <w:p w14:paraId="0121201C" w14:textId="4B947C37" w:rsidR="00325DBD" w:rsidRPr="00325DBD" w:rsidRDefault="00325DBD" w:rsidP="00325DBD">
            <w:pPr>
              <w:widowControl/>
              <w:suppressAutoHyphens w:val="0"/>
              <w:spacing w:after="120"/>
              <w:jc w:val="center"/>
              <w:rPr>
                <w:rFonts w:ascii="Arial" w:hAnsi="Arial" w:cs="Arial"/>
                <w:color w:val="000000"/>
                <w:sz w:val="18"/>
                <w:szCs w:val="18"/>
                <w:lang w:eastAsia="pt-BR"/>
              </w:rPr>
            </w:pPr>
            <w:r w:rsidRPr="00325DBD">
              <w:rPr>
                <w:rFonts w:ascii="Arial" w:hAnsi="Arial" w:cs="Arial"/>
                <w:sz w:val="16"/>
                <w:szCs w:val="16"/>
              </w:rPr>
              <w:t>R$ 15.295,00</w:t>
            </w:r>
          </w:p>
        </w:tc>
      </w:tr>
      <w:tr w:rsidR="00325DBD" w:rsidRPr="00AA4EDE" w14:paraId="3E11235A" w14:textId="6ED97250" w:rsidTr="00325DBD">
        <w:trPr>
          <w:trHeight w:val="300"/>
        </w:trPr>
        <w:tc>
          <w:tcPr>
            <w:tcW w:w="637" w:type="dxa"/>
            <w:tcBorders>
              <w:top w:val="nil"/>
              <w:left w:val="single" w:sz="4" w:space="0" w:color="auto"/>
              <w:bottom w:val="single" w:sz="4" w:space="0" w:color="auto"/>
              <w:right w:val="single" w:sz="4" w:space="0" w:color="auto"/>
            </w:tcBorders>
            <w:noWrap/>
            <w:vAlign w:val="center"/>
          </w:tcPr>
          <w:p w14:paraId="69566328" w14:textId="47406694"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AA4EDE">
              <w:rPr>
                <w:rFonts w:ascii="Calibri" w:hAnsi="Calibri" w:cs="Calibri"/>
                <w:sz w:val="22"/>
                <w:szCs w:val="22"/>
              </w:rPr>
              <w:t>3</w:t>
            </w:r>
          </w:p>
        </w:tc>
        <w:tc>
          <w:tcPr>
            <w:tcW w:w="3544" w:type="dxa"/>
            <w:tcBorders>
              <w:top w:val="nil"/>
              <w:left w:val="nil"/>
              <w:bottom w:val="single" w:sz="4" w:space="0" w:color="auto"/>
              <w:right w:val="single" w:sz="4" w:space="0" w:color="auto"/>
            </w:tcBorders>
            <w:noWrap/>
            <w:vAlign w:val="center"/>
          </w:tcPr>
          <w:p w14:paraId="3226E22E" w14:textId="02AC3B4D"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22"/>
                <w:szCs w:val="16"/>
                <w14:ligatures w14:val="standardContextual"/>
              </w:rPr>
              <w:t>Óleo Diesel S500</w:t>
            </w:r>
          </w:p>
        </w:tc>
        <w:tc>
          <w:tcPr>
            <w:tcW w:w="992" w:type="dxa"/>
            <w:tcBorders>
              <w:top w:val="nil"/>
              <w:left w:val="nil"/>
              <w:bottom w:val="single" w:sz="4" w:space="0" w:color="auto"/>
              <w:right w:val="single" w:sz="4" w:space="0" w:color="auto"/>
            </w:tcBorders>
            <w:noWrap/>
            <w:vAlign w:val="center"/>
          </w:tcPr>
          <w:p w14:paraId="18BFC0BA" w14:textId="78548513"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hAnsi="Calibri Light" w:cs="Calibri Light"/>
                <w:sz w:val="22"/>
              </w:rPr>
              <w:t>LITROS</w:t>
            </w:r>
          </w:p>
        </w:tc>
        <w:tc>
          <w:tcPr>
            <w:tcW w:w="993" w:type="dxa"/>
            <w:tcBorders>
              <w:top w:val="nil"/>
              <w:left w:val="nil"/>
              <w:bottom w:val="single" w:sz="4" w:space="0" w:color="auto"/>
              <w:right w:val="single" w:sz="4" w:space="0" w:color="auto"/>
            </w:tcBorders>
            <w:noWrap/>
            <w:vAlign w:val="center"/>
          </w:tcPr>
          <w:p w14:paraId="0F515406" w14:textId="51EFFC4B"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4A3B11">
              <w:t>6.</w:t>
            </w:r>
            <w:r w:rsidR="00FE4918">
              <w:t>1</w:t>
            </w:r>
            <w:r w:rsidRPr="004A3B11">
              <w:t>00</w:t>
            </w:r>
          </w:p>
        </w:tc>
        <w:tc>
          <w:tcPr>
            <w:tcW w:w="1417" w:type="dxa"/>
            <w:tcBorders>
              <w:top w:val="nil"/>
              <w:left w:val="nil"/>
              <w:bottom w:val="single" w:sz="4" w:space="0" w:color="auto"/>
              <w:right w:val="single" w:sz="4" w:space="0" w:color="auto"/>
            </w:tcBorders>
            <w:vAlign w:val="center"/>
          </w:tcPr>
          <w:p w14:paraId="77746A2C" w14:textId="11257FF1"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18"/>
                <w:szCs w:val="16"/>
                <w14:ligatures w14:val="standardContextual"/>
              </w:rPr>
              <w:t>R$ 6,37</w:t>
            </w:r>
          </w:p>
        </w:tc>
        <w:tc>
          <w:tcPr>
            <w:tcW w:w="1626" w:type="dxa"/>
            <w:tcBorders>
              <w:top w:val="nil"/>
              <w:left w:val="nil"/>
              <w:bottom w:val="single" w:sz="4" w:space="0" w:color="auto"/>
              <w:right w:val="single" w:sz="4" w:space="0" w:color="auto"/>
            </w:tcBorders>
            <w:vAlign w:val="center"/>
          </w:tcPr>
          <w:p w14:paraId="27036458" w14:textId="0D754B92" w:rsidR="00325DBD" w:rsidRPr="00325DBD" w:rsidRDefault="00325DBD" w:rsidP="00325DBD">
            <w:pPr>
              <w:widowControl/>
              <w:suppressAutoHyphens w:val="0"/>
              <w:spacing w:after="120"/>
              <w:jc w:val="center"/>
              <w:rPr>
                <w:rFonts w:ascii="Arial" w:hAnsi="Arial" w:cs="Arial"/>
                <w:color w:val="000000"/>
                <w:sz w:val="18"/>
                <w:szCs w:val="18"/>
                <w:lang w:eastAsia="pt-BR"/>
              </w:rPr>
            </w:pPr>
            <w:r w:rsidRPr="00325DBD">
              <w:rPr>
                <w:rFonts w:ascii="Arial" w:hAnsi="Arial" w:cs="Arial"/>
                <w:sz w:val="16"/>
                <w:szCs w:val="16"/>
              </w:rPr>
              <w:t>R$ 41.405,00</w:t>
            </w:r>
          </w:p>
        </w:tc>
      </w:tr>
      <w:tr w:rsidR="00325DBD" w:rsidRPr="00AA4EDE" w14:paraId="3387A66D" w14:textId="482D5DF5" w:rsidTr="00325DBD">
        <w:trPr>
          <w:trHeight w:val="300"/>
        </w:trPr>
        <w:tc>
          <w:tcPr>
            <w:tcW w:w="637" w:type="dxa"/>
            <w:tcBorders>
              <w:top w:val="nil"/>
              <w:left w:val="single" w:sz="4" w:space="0" w:color="auto"/>
              <w:bottom w:val="single" w:sz="4" w:space="0" w:color="auto"/>
              <w:right w:val="single" w:sz="4" w:space="0" w:color="auto"/>
            </w:tcBorders>
            <w:noWrap/>
            <w:vAlign w:val="center"/>
          </w:tcPr>
          <w:p w14:paraId="3285FDE0" w14:textId="4191CF43"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AA4EDE">
              <w:rPr>
                <w:rFonts w:ascii="Calibri" w:hAnsi="Calibri" w:cs="Calibri"/>
                <w:sz w:val="22"/>
                <w:szCs w:val="22"/>
              </w:rPr>
              <w:t>4</w:t>
            </w:r>
          </w:p>
        </w:tc>
        <w:tc>
          <w:tcPr>
            <w:tcW w:w="3544" w:type="dxa"/>
            <w:tcBorders>
              <w:top w:val="nil"/>
              <w:left w:val="nil"/>
              <w:bottom w:val="single" w:sz="4" w:space="0" w:color="auto"/>
              <w:right w:val="single" w:sz="4" w:space="0" w:color="auto"/>
            </w:tcBorders>
            <w:noWrap/>
            <w:vAlign w:val="center"/>
          </w:tcPr>
          <w:p w14:paraId="59694D78" w14:textId="3BAAF8A2"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22"/>
                <w:szCs w:val="16"/>
                <w14:ligatures w14:val="standardContextual"/>
              </w:rPr>
              <w:t>Óleo Diesel S10</w:t>
            </w:r>
          </w:p>
        </w:tc>
        <w:tc>
          <w:tcPr>
            <w:tcW w:w="992" w:type="dxa"/>
            <w:tcBorders>
              <w:top w:val="nil"/>
              <w:left w:val="nil"/>
              <w:bottom w:val="single" w:sz="4" w:space="0" w:color="auto"/>
              <w:right w:val="single" w:sz="4" w:space="0" w:color="auto"/>
            </w:tcBorders>
            <w:noWrap/>
            <w:vAlign w:val="center"/>
          </w:tcPr>
          <w:p w14:paraId="37CDDF4B" w14:textId="72247BA0"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hAnsi="Calibri Light" w:cs="Calibri Light"/>
                <w:sz w:val="22"/>
              </w:rPr>
              <w:t>LITROS</w:t>
            </w:r>
          </w:p>
        </w:tc>
        <w:tc>
          <w:tcPr>
            <w:tcW w:w="993" w:type="dxa"/>
            <w:tcBorders>
              <w:top w:val="nil"/>
              <w:left w:val="nil"/>
              <w:bottom w:val="single" w:sz="4" w:space="0" w:color="auto"/>
              <w:right w:val="single" w:sz="4" w:space="0" w:color="auto"/>
            </w:tcBorders>
            <w:noWrap/>
            <w:vAlign w:val="center"/>
          </w:tcPr>
          <w:p w14:paraId="6FFC0CE5" w14:textId="53C41047" w:rsidR="00325DBD" w:rsidRPr="00AA4EDE" w:rsidRDefault="00325DBD" w:rsidP="00325DBD">
            <w:pPr>
              <w:widowControl/>
              <w:suppressAutoHyphens w:val="0"/>
              <w:spacing w:after="120"/>
              <w:jc w:val="center"/>
              <w:rPr>
                <w:rFonts w:ascii="Arial" w:hAnsi="Arial" w:cs="Arial"/>
                <w:color w:val="000000"/>
                <w:sz w:val="18"/>
                <w:szCs w:val="18"/>
                <w:lang w:eastAsia="pt-BR"/>
              </w:rPr>
            </w:pPr>
            <w:r w:rsidRPr="004A3B11">
              <w:t>7.500</w:t>
            </w:r>
          </w:p>
        </w:tc>
        <w:tc>
          <w:tcPr>
            <w:tcW w:w="1417" w:type="dxa"/>
            <w:tcBorders>
              <w:top w:val="nil"/>
              <w:left w:val="nil"/>
              <w:bottom w:val="single" w:sz="4" w:space="0" w:color="auto"/>
              <w:right w:val="single" w:sz="4" w:space="0" w:color="auto"/>
            </w:tcBorders>
            <w:vAlign w:val="center"/>
          </w:tcPr>
          <w:p w14:paraId="2E03A2D2" w14:textId="1BADBDE5" w:rsidR="00325DBD" w:rsidRPr="00AA4EDE" w:rsidRDefault="00325DBD" w:rsidP="00325DBD">
            <w:pPr>
              <w:widowControl/>
              <w:suppressAutoHyphens w:val="0"/>
              <w:spacing w:after="120"/>
              <w:jc w:val="center"/>
              <w:rPr>
                <w:rFonts w:ascii="Arial" w:hAnsi="Arial" w:cs="Arial"/>
                <w:color w:val="000000"/>
                <w:sz w:val="18"/>
                <w:szCs w:val="18"/>
                <w:lang w:eastAsia="pt-BR"/>
              </w:rPr>
            </w:pPr>
            <w:r>
              <w:rPr>
                <w:rFonts w:ascii="Calibri Light" w:eastAsia="Calibri" w:hAnsi="Calibri Light" w:cs="Calibri Light"/>
                <w:kern w:val="2"/>
                <w:sz w:val="18"/>
                <w:szCs w:val="16"/>
                <w14:ligatures w14:val="standardContextual"/>
              </w:rPr>
              <w:t>R$ 6,51</w:t>
            </w:r>
          </w:p>
        </w:tc>
        <w:tc>
          <w:tcPr>
            <w:tcW w:w="1626" w:type="dxa"/>
            <w:tcBorders>
              <w:top w:val="nil"/>
              <w:left w:val="nil"/>
              <w:bottom w:val="single" w:sz="4" w:space="0" w:color="auto"/>
              <w:right w:val="single" w:sz="4" w:space="0" w:color="auto"/>
            </w:tcBorders>
            <w:vAlign w:val="center"/>
          </w:tcPr>
          <w:p w14:paraId="0F7A5F9E" w14:textId="35F44E13" w:rsidR="00325DBD" w:rsidRPr="00325DBD" w:rsidRDefault="00325DBD" w:rsidP="00325DBD">
            <w:pPr>
              <w:widowControl/>
              <w:suppressAutoHyphens w:val="0"/>
              <w:spacing w:after="120"/>
              <w:jc w:val="center"/>
              <w:rPr>
                <w:rFonts w:ascii="Arial" w:hAnsi="Arial" w:cs="Arial"/>
                <w:color w:val="000000"/>
                <w:sz w:val="18"/>
                <w:szCs w:val="18"/>
                <w:lang w:eastAsia="pt-BR"/>
              </w:rPr>
            </w:pPr>
            <w:r w:rsidRPr="00325DBD">
              <w:rPr>
                <w:rFonts w:ascii="Arial" w:hAnsi="Arial" w:cs="Arial"/>
                <w:sz w:val="16"/>
                <w:szCs w:val="16"/>
              </w:rPr>
              <w:t>R$ 48.825,00</w:t>
            </w:r>
          </w:p>
        </w:tc>
      </w:tr>
      <w:tr w:rsidR="00477130" w:rsidRPr="00AA4EDE" w14:paraId="1222CACF" w14:textId="77777777" w:rsidTr="005A2A6C">
        <w:trPr>
          <w:trHeight w:val="300"/>
        </w:trPr>
        <w:tc>
          <w:tcPr>
            <w:tcW w:w="7583"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3793F094" w14:textId="77C75482" w:rsidR="00477130" w:rsidRPr="00AA4EDE" w:rsidRDefault="00477130" w:rsidP="0058313D">
            <w:pPr>
              <w:widowControl/>
              <w:suppressAutoHyphens w:val="0"/>
              <w:spacing w:after="120"/>
              <w:jc w:val="right"/>
              <w:rPr>
                <w:rFonts w:ascii="Arial" w:hAnsi="Arial" w:cs="Arial"/>
                <w:b/>
                <w:bCs/>
                <w:color w:val="000000"/>
                <w:sz w:val="18"/>
                <w:szCs w:val="18"/>
              </w:rPr>
            </w:pPr>
            <w:r w:rsidRPr="00AA4EDE">
              <w:rPr>
                <w:rFonts w:ascii="Arial" w:hAnsi="Arial" w:cs="Arial"/>
                <w:b/>
                <w:bCs/>
                <w:color w:val="000000"/>
                <w:sz w:val="18"/>
                <w:szCs w:val="18"/>
              </w:rPr>
              <w:t>VALOR TOTAL:</w:t>
            </w:r>
          </w:p>
        </w:tc>
        <w:tc>
          <w:tcPr>
            <w:tcW w:w="1626"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418122DA" w14:textId="048C1E65" w:rsidR="00477130" w:rsidRPr="00AA4EDE" w:rsidRDefault="00E92DB2" w:rsidP="0058313D">
            <w:pPr>
              <w:widowControl/>
              <w:suppressAutoHyphens w:val="0"/>
              <w:spacing w:after="120"/>
              <w:rPr>
                <w:rFonts w:ascii="Arial" w:hAnsi="Arial" w:cs="Arial"/>
                <w:color w:val="000000"/>
                <w:sz w:val="18"/>
                <w:szCs w:val="18"/>
              </w:rPr>
            </w:pPr>
            <w:r w:rsidRPr="00E92DB2">
              <w:rPr>
                <w:rFonts w:ascii="Calibri" w:hAnsi="Calibri" w:cs="Calibri"/>
                <w:b/>
                <w:bCs/>
                <w:sz w:val="24"/>
                <w:szCs w:val="24"/>
              </w:rPr>
              <w:t>R$ 187.352,00</w:t>
            </w:r>
          </w:p>
        </w:tc>
      </w:tr>
    </w:tbl>
    <w:p w14:paraId="44F5F9D2" w14:textId="77777777" w:rsidR="009534AE" w:rsidRPr="00AA4EDE" w:rsidRDefault="009534AE" w:rsidP="0058313D">
      <w:pPr>
        <w:spacing w:after="120"/>
        <w:ind w:left="-142" w:right="95"/>
        <w:jc w:val="both"/>
        <w:rPr>
          <w:rFonts w:ascii="Arial" w:hAnsi="Arial" w:cs="Arial"/>
          <w:b/>
          <w:bCs/>
          <w:sz w:val="24"/>
          <w:szCs w:val="24"/>
        </w:rPr>
      </w:pPr>
    </w:p>
    <w:p w14:paraId="742FABDB" w14:textId="05341704" w:rsidR="006958D0" w:rsidRPr="00AA4EDE" w:rsidRDefault="006958D0" w:rsidP="00AE60C5">
      <w:pPr>
        <w:pStyle w:val="Nivel01"/>
      </w:pPr>
      <w:r w:rsidRPr="00AA4EDE">
        <w:t xml:space="preserve">DESCRIÇÃO DA SOLUÇÃO </w:t>
      </w:r>
    </w:p>
    <w:p w14:paraId="786D1AB2" w14:textId="5E978862" w:rsidR="009534AE" w:rsidRDefault="009534AE" w:rsidP="0058313D">
      <w:pPr>
        <w:pStyle w:val="Nivel2"/>
      </w:pPr>
      <w:r>
        <w:t>Dentre as soluções existentes no mercado, levantadas no Estudo Técnico Preliminar, a aquisição de combustíveis, de forma parcelada, diária, mediante requisição de abastecimento, diretamente na bomba de combustível instalada no posto de abastecimento do fornecedor localizado no perímetro urbano desta cidade se mostra mais vantajosa para a Autarquia.</w:t>
      </w:r>
    </w:p>
    <w:p w14:paraId="59013EBE" w14:textId="03A9A012" w:rsidR="009534AE" w:rsidRDefault="009534AE" w:rsidP="0058313D">
      <w:pPr>
        <w:pStyle w:val="Nivel2"/>
      </w:pPr>
      <w:r>
        <w:t>O fornecedor localizado no perímetro urbano gera otimização logística e redução de custos operacionais, uma vez que postos mais próximos minimizam o tempo de deslocamento dos veículos, aumentando a eficiência e a disponibilidade da frota para suas atividades-fim, bem como distâncias menores para abastecimento significam menor consumo de combustível apenas para o deslocamento até o posto, além de menor desgaste dos veículos.</w:t>
      </w:r>
    </w:p>
    <w:p w14:paraId="70C23D6D" w14:textId="29FA67D4" w:rsidR="009534AE" w:rsidRDefault="009534AE" w:rsidP="0058313D">
      <w:pPr>
        <w:pStyle w:val="Nivel2"/>
      </w:pPr>
      <w:r>
        <w:t>Esta solução permite a o fornecimento contínuo e ininterrupto de combustíveis de qualidade para toda a frota, possibilitando a máxima eficiência para a execução das atividades finalísticas essenciais, além de constituir resultado logístico e administrativo mais prático, conferindo maior transparência e facilitando os processos de controle e auditoria interna e externa em razão da exigência de identificação precisa dos responsáveis, veículos e quantidades nas requisições de abastecimento.</w:t>
      </w:r>
    </w:p>
    <w:p w14:paraId="6859D100" w14:textId="713CD4F2" w:rsidR="00C8514B" w:rsidRDefault="00B63E7B" w:rsidP="0058313D">
      <w:pPr>
        <w:pStyle w:val="Nivel2"/>
      </w:pPr>
      <w:r>
        <w:t xml:space="preserve">Conclui-se que a solução proposta é tecnicamente viável, economicamente vantajosa e operacionalmente adequada para atender às necessidades do SAAEB, </w:t>
      </w:r>
      <w:r w:rsidR="00D552CA">
        <w:t xml:space="preserve">inclusive em relação à opção pela realização da licitação por meio do procedimento auxiliar de sistema de registro de preços, </w:t>
      </w:r>
      <w:r w:rsidR="00D552CA" w:rsidRPr="00D552CA">
        <w:t>uma vez que não há impossibilidade de definir</w:t>
      </w:r>
      <w:r w:rsidR="00D552CA">
        <w:t>,</w:t>
      </w:r>
      <w:r w:rsidR="00D552CA" w:rsidRPr="00D552CA">
        <w:t xml:space="preserve"> previamente</w:t>
      </w:r>
      <w:r w:rsidR="00D552CA">
        <w:t>,</w:t>
      </w:r>
      <w:r w:rsidR="00D552CA" w:rsidRPr="00D552CA">
        <w:t xml:space="preserve"> o quantitativo de combustível a ser demandado pela Administração</w:t>
      </w:r>
      <w:r w:rsidR="00D552CA">
        <w:t xml:space="preserve">, nos termos do </w:t>
      </w:r>
      <w:r w:rsidR="00D552CA" w:rsidRPr="00D552CA">
        <w:t>art. 3º, inciso IV do Decreto Municipal nº 5.609/2024</w:t>
      </w:r>
      <w:r w:rsidR="00D552CA">
        <w:t>.</w:t>
      </w:r>
    </w:p>
    <w:p w14:paraId="10FCE94E" w14:textId="77777777" w:rsidR="009534AE" w:rsidRPr="00AA4EDE" w:rsidRDefault="009534AE" w:rsidP="0058313D">
      <w:pPr>
        <w:pStyle w:val="Nivel2"/>
        <w:numPr>
          <w:ilvl w:val="0"/>
          <w:numId w:val="0"/>
        </w:numPr>
      </w:pPr>
    </w:p>
    <w:p w14:paraId="69457069" w14:textId="24554E20" w:rsidR="006958D0" w:rsidRPr="00AA4EDE" w:rsidRDefault="006958D0" w:rsidP="00AE60C5">
      <w:pPr>
        <w:pStyle w:val="Nivel01"/>
      </w:pPr>
      <w:r w:rsidRPr="00AA4EDE">
        <w:t>REQUISITOS DA CONTRATAÇÃO E CRITÉRIOS DE SELEÇÃO DO FORNECEDOR/EXECUTANTE</w:t>
      </w:r>
    </w:p>
    <w:p w14:paraId="45CC763D" w14:textId="2568E179" w:rsidR="00BE07A5" w:rsidRDefault="00BE07A5" w:rsidP="0058313D">
      <w:pPr>
        <w:pStyle w:val="Nivel2"/>
      </w:pPr>
      <w:r>
        <w:t xml:space="preserve">A presente contratação deverá atender, de forma integral e inequívoca, às especificações técnicas já definidas neste Termo de Referência (TR) e no Estudo </w:t>
      </w:r>
      <w:r>
        <w:lastRenderedPageBreak/>
        <w:t xml:space="preserve">Técnico Preliminar (ETP), observando todos os requisitos técnicos, funcionais, operacionais, de segurança, ambientais e normativos indispensáveis ao pleno funcionamento </w:t>
      </w:r>
      <w:r w:rsidR="006A52A4">
        <w:t>dos veículos sob a</w:t>
      </w:r>
      <w:r>
        <w:t xml:space="preserve"> responsabilidade do Serviço Autônomo de Água e Esgoto de Brotas (SAAEB). O objetivo é assegurar a aquisição de </w:t>
      </w:r>
      <w:r w:rsidR="006A52A4">
        <w:t>combustíveis que garantam</w:t>
      </w:r>
      <w:r>
        <w:t xml:space="preserve"> durabilidade, confiabilidade e segurança operacional, em conformidade com os padrões técnicos aplicáveis e com o interesse público.</w:t>
      </w:r>
    </w:p>
    <w:p w14:paraId="182B1E73" w14:textId="77777777" w:rsidR="006A52A4" w:rsidRPr="00686F2C" w:rsidRDefault="006A52A4" w:rsidP="0058313D">
      <w:pPr>
        <w:pStyle w:val="Nivel2"/>
      </w:pPr>
      <w:r>
        <w:t xml:space="preserve">O fornecedor deverá estar </w:t>
      </w:r>
      <w:r w:rsidRPr="00BC2787">
        <w:t>localizado no perímetro urbano desta cidade de Brotas</w:t>
      </w:r>
      <w:r>
        <w:t>/</w:t>
      </w:r>
      <w:r w:rsidRPr="00BC2787">
        <w:t>SP</w:t>
      </w:r>
      <w:r>
        <w:t>, visando a otimização logística e redução de custos operacionais, uma vez que postos mais próximos minimizam o tempo de deslocamento dos veículos, aumentando a eficiência e a disponibilidade da frota para suas atividades-fim, bem como distâncias menores para abastecimento significam menor consumo de combustível apenas para o deslocamento até o posto, além de menor desgaste dos veículos.</w:t>
      </w:r>
    </w:p>
    <w:p w14:paraId="493BD5ED" w14:textId="77777777" w:rsidR="006A52A4" w:rsidRPr="00686F2C" w:rsidRDefault="006A52A4" w:rsidP="0058313D">
      <w:pPr>
        <w:pStyle w:val="Nivel2"/>
      </w:pPr>
      <w:r w:rsidRPr="00780346">
        <w:t>Os combustíveis a serem adquiridos deverão satisfazer as especificações e serem fornecidos nas quantidades estimadas na relação dos itens da licitaçã</w:t>
      </w:r>
      <w:r>
        <w:t>o.</w:t>
      </w:r>
    </w:p>
    <w:p w14:paraId="178ACF20" w14:textId="77777777" w:rsidR="006A52A4" w:rsidRPr="00686F2C" w:rsidRDefault="006A52A4" w:rsidP="0058313D">
      <w:pPr>
        <w:pStyle w:val="Nivel2"/>
      </w:pPr>
      <w:r>
        <w:t>A</w:t>
      </w:r>
      <w:r w:rsidRPr="00CC5680">
        <w:t xml:space="preserve"> qualidade do combustível deverá ser a mesma que o fornecedor oferece para os clientes particulares frequentadores do estabelecimento, vedada a diferenciação no tratamento entre clientes particulares e a Autarquia.</w:t>
      </w:r>
    </w:p>
    <w:p w14:paraId="44FEB7EF" w14:textId="3B5A676B" w:rsidR="00BE07A5" w:rsidRDefault="00BE07A5" w:rsidP="0058313D">
      <w:pPr>
        <w:pStyle w:val="Nivel2"/>
      </w:pPr>
      <w:r>
        <w:t>Assim, todos os requisitos da contratação aqui descritos deverão ser observados de maneira integrada e complementar às especificações técnicas constantes deste Termo de Referência e do Estudo Técnico Preliminar, garantindo que o objeto contratado atenda plenamente às necessidades técnicas, operacionais e institucionais do SAAEB, em conformidade com os princípios da eficiência, economicidade, sustentabilidade e interesse público previstos na Lei nº 14.133/2021.</w:t>
      </w:r>
    </w:p>
    <w:p w14:paraId="220189F5" w14:textId="6CD8C960" w:rsidR="00E5112A" w:rsidRPr="00AA4EDE" w:rsidRDefault="00AF023E" w:rsidP="0058313D">
      <w:pPr>
        <w:pStyle w:val="Nivel2"/>
      </w:pPr>
      <w:bookmarkStart w:id="2" w:name="_Hlk213839647"/>
      <w:r w:rsidRPr="00AF023E">
        <w:t xml:space="preserve">Trata-se de aquisição de bem comum, a contratação se dará por meio de licitação na </w:t>
      </w:r>
      <w:r w:rsidRPr="00AF023E">
        <w:rPr>
          <w:b/>
          <w:bCs w:val="0"/>
        </w:rPr>
        <w:t>modalidade</w:t>
      </w:r>
      <w:r w:rsidRPr="00AF023E">
        <w:t xml:space="preserve"> </w:t>
      </w:r>
      <w:r w:rsidRPr="00AF023E">
        <w:rPr>
          <w:b/>
          <w:bCs w:val="0"/>
        </w:rPr>
        <w:t>pregão, em sua forma eletrônica</w:t>
      </w:r>
      <w:r w:rsidRPr="00AF023E">
        <w:t xml:space="preserve">, </w:t>
      </w:r>
      <w:r w:rsidR="006A52A4">
        <w:t xml:space="preserve">utilizando o procedimento auxiliar de </w:t>
      </w:r>
      <w:r w:rsidR="006A52A4">
        <w:rPr>
          <w:b/>
          <w:bCs w:val="0"/>
        </w:rPr>
        <w:t xml:space="preserve">Sistema de Registro de </w:t>
      </w:r>
      <w:r w:rsidR="006A52A4" w:rsidRPr="006A52A4">
        <w:rPr>
          <w:b/>
          <w:bCs w:val="0"/>
        </w:rPr>
        <w:t>Preço</w:t>
      </w:r>
      <w:r w:rsidR="006A52A4" w:rsidRPr="006A52A4">
        <w:t>,</w:t>
      </w:r>
      <w:r w:rsidR="006A52A4">
        <w:t xml:space="preserve"> e o</w:t>
      </w:r>
      <w:r w:rsidR="006A52A4" w:rsidRPr="006A52A4">
        <w:t xml:space="preserve"> </w:t>
      </w:r>
      <w:r w:rsidRPr="006A52A4">
        <w:t>critério</w:t>
      </w:r>
      <w:r w:rsidRPr="00AF023E">
        <w:t xml:space="preserve"> de julgamento</w:t>
      </w:r>
      <w:r w:rsidR="006A52A4">
        <w:t xml:space="preserve"> será</w:t>
      </w:r>
      <w:r w:rsidRPr="00AF023E">
        <w:t xml:space="preserve"> </w:t>
      </w:r>
      <w:r w:rsidRPr="00AF023E">
        <w:rPr>
          <w:b/>
          <w:bCs w:val="0"/>
        </w:rPr>
        <w:t>menor preço por item.</w:t>
      </w:r>
    </w:p>
    <w:bookmarkEnd w:id="2"/>
    <w:p w14:paraId="10C8BB90" w14:textId="3BCCD4B8" w:rsidR="00A9408D" w:rsidRPr="00AA4EDE" w:rsidRDefault="00E05C06" w:rsidP="0058313D">
      <w:pPr>
        <w:pStyle w:val="Nivel2"/>
      </w:pPr>
      <w:r w:rsidRPr="00AA4EDE">
        <w:t>A</w:t>
      </w:r>
      <w:r w:rsidR="006958D0" w:rsidRPr="00AA4EDE">
        <w:t xml:space="preserve"> empresa proponente deverá apresentar os documentos abaixo relacionados:</w:t>
      </w:r>
    </w:p>
    <w:p w14:paraId="3802FC0C" w14:textId="3C09593B" w:rsidR="006958D0" w:rsidRPr="00AA4EDE" w:rsidRDefault="006958D0" w:rsidP="0058313D">
      <w:pPr>
        <w:spacing w:after="120"/>
        <w:jc w:val="both"/>
        <w:rPr>
          <w:rFonts w:ascii="Arial" w:hAnsi="Arial" w:cs="Arial"/>
          <w:sz w:val="24"/>
          <w:szCs w:val="24"/>
        </w:rPr>
      </w:pPr>
      <w:r w:rsidRPr="00AA4EDE">
        <w:rPr>
          <w:rFonts w:ascii="Arial" w:hAnsi="Arial" w:cs="Arial"/>
          <w:b/>
          <w:sz w:val="24"/>
          <w:szCs w:val="24"/>
        </w:rPr>
        <w:t>I – HABILITAÇÃO JURÍDICA:</w:t>
      </w:r>
    </w:p>
    <w:p w14:paraId="588C58E0" w14:textId="73F6016D" w:rsidR="00A65DB5" w:rsidRPr="00A9408D" w:rsidRDefault="006958D0" w:rsidP="0058313D">
      <w:pPr>
        <w:pStyle w:val="PargrafodaLista"/>
        <w:numPr>
          <w:ilvl w:val="0"/>
          <w:numId w:val="31"/>
        </w:numPr>
        <w:spacing w:after="120"/>
        <w:jc w:val="both"/>
        <w:rPr>
          <w:rFonts w:ascii="Arial" w:hAnsi="Arial" w:cs="Arial"/>
          <w:sz w:val="24"/>
          <w:szCs w:val="24"/>
        </w:rPr>
      </w:pPr>
      <w:r w:rsidRPr="00AA4EDE">
        <w:rPr>
          <w:rFonts w:ascii="Arial" w:hAnsi="Arial" w:cs="Arial"/>
          <w:sz w:val="24"/>
          <w:szCs w:val="24"/>
        </w:rPr>
        <w:t>registro comercial, para empresa individual;</w:t>
      </w:r>
    </w:p>
    <w:p w14:paraId="2C1F2E15" w14:textId="748EEB51" w:rsidR="00A65DB5" w:rsidRPr="00A9408D" w:rsidRDefault="006958D0" w:rsidP="0058313D">
      <w:pPr>
        <w:pStyle w:val="PargrafodaLista"/>
        <w:numPr>
          <w:ilvl w:val="0"/>
          <w:numId w:val="31"/>
        </w:numPr>
        <w:spacing w:after="120"/>
        <w:jc w:val="both"/>
        <w:rPr>
          <w:rFonts w:ascii="Arial" w:hAnsi="Arial" w:cs="Arial"/>
          <w:sz w:val="24"/>
          <w:szCs w:val="24"/>
        </w:rPr>
      </w:pPr>
      <w:r w:rsidRPr="00AA4EDE">
        <w:rPr>
          <w:rFonts w:ascii="Arial" w:hAnsi="Arial" w:cs="Arial"/>
          <w:sz w:val="24"/>
          <w:szCs w:val="24"/>
        </w:rPr>
        <w:t>ato constitutivo, em vigor, devidamente registrado, para as sociedades comerciais, e, no caso de sociedades por ações, acompanhado dos documentos comprobatórios de eleição de seus administradores;</w:t>
      </w:r>
    </w:p>
    <w:p w14:paraId="10F25F0E" w14:textId="1A1E186C" w:rsidR="00A65DB5" w:rsidRPr="00A9408D" w:rsidRDefault="006958D0" w:rsidP="0058313D">
      <w:pPr>
        <w:pStyle w:val="PargrafodaLista"/>
        <w:numPr>
          <w:ilvl w:val="0"/>
          <w:numId w:val="31"/>
        </w:numPr>
        <w:spacing w:after="120"/>
        <w:jc w:val="both"/>
        <w:rPr>
          <w:rFonts w:ascii="Arial" w:hAnsi="Arial" w:cs="Arial"/>
          <w:sz w:val="24"/>
          <w:szCs w:val="24"/>
        </w:rPr>
      </w:pPr>
      <w:r w:rsidRPr="00AA4EDE">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14:paraId="400358CD" w14:textId="598F7CB9" w:rsidR="006958D0" w:rsidRPr="00A9408D" w:rsidRDefault="00A65DB5" w:rsidP="0058313D">
      <w:pPr>
        <w:pStyle w:val="PargrafodaLista"/>
        <w:numPr>
          <w:ilvl w:val="0"/>
          <w:numId w:val="31"/>
        </w:numPr>
        <w:spacing w:after="120"/>
        <w:jc w:val="both"/>
        <w:rPr>
          <w:rFonts w:ascii="Arial" w:hAnsi="Arial" w:cs="Arial"/>
          <w:sz w:val="24"/>
          <w:szCs w:val="24"/>
        </w:rPr>
      </w:pPr>
      <w:r w:rsidRPr="00AA4EDE">
        <w:rPr>
          <w:rFonts w:ascii="Arial" w:hAnsi="Arial" w:cs="Arial"/>
          <w:sz w:val="24"/>
          <w:szCs w:val="24"/>
        </w:rPr>
        <w:t>Na hipótese de existir alteração nos documentos citados acima posteriormente à constituição da sociedade, os referidos documentos deverão ser apresentados de forma consolidada, contendo todas as cláusulas em vigor.</w:t>
      </w:r>
    </w:p>
    <w:p w14:paraId="548CEC98" w14:textId="06521E9A" w:rsidR="006958D0" w:rsidRPr="00AA4EDE" w:rsidRDefault="006958D0" w:rsidP="0058313D">
      <w:pPr>
        <w:spacing w:after="120"/>
        <w:jc w:val="both"/>
        <w:rPr>
          <w:rFonts w:ascii="Arial" w:hAnsi="Arial" w:cs="Arial"/>
          <w:sz w:val="24"/>
          <w:szCs w:val="24"/>
        </w:rPr>
      </w:pPr>
      <w:r w:rsidRPr="00AA4EDE">
        <w:rPr>
          <w:rFonts w:ascii="Arial" w:hAnsi="Arial" w:cs="Arial"/>
          <w:b/>
          <w:sz w:val="24"/>
          <w:szCs w:val="24"/>
        </w:rPr>
        <w:t>II – REGULARIDADE FISCAL</w:t>
      </w:r>
      <w:r w:rsidR="00A65DB5" w:rsidRPr="00AA4EDE">
        <w:rPr>
          <w:rFonts w:ascii="Arial" w:hAnsi="Arial" w:cs="Arial"/>
          <w:b/>
          <w:sz w:val="24"/>
          <w:szCs w:val="24"/>
        </w:rPr>
        <w:t xml:space="preserve">, SOCIAL </w:t>
      </w:r>
      <w:r w:rsidRPr="00AA4EDE">
        <w:rPr>
          <w:rFonts w:ascii="Arial" w:hAnsi="Arial" w:cs="Arial"/>
          <w:b/>
          <w:sz w:val="24"/>
          <w:szCs w:val="24"/>
        </w:rPr>
        <w:t>E TRABALHISTA:</w:t>
      </w:r>
    </w:p>
    <w:p w14:paraId="44F275A7" w14:textId="348858B2" w:rsidR="006958D0" w:rsidRPr="00AA4EDE" w:rsidRDefault="006958D0" w:rsidP="0058313D">
      <w:pPr>
        <w:spacing w:after="120"/>
        <w:jc w:val="both"/>
        <w:rPr>
          <w:rFonts w:ascii="Arial" w:hAnsi="Arial" w:cs="Arial"/>
          <w:sz w:val="24"/>
          <w:szCs w:val="24"/>
        </w:rPr>
      </w:pPr>
      <w:r w:rsidRPr="00AA4EDE">
        <w:rPr>
          <w:rFonts w:ascii="Arial" w:hAnsi="Arial" w:cs="Arial"/>
          <w:b/>
          <w:sz w:val="24"/>
          <w:szCs w:val="24"/>
        </w:rPr>
        <w:lastRenderedPageBreak/>
        <w:t>a)</w:t>
      </w:r>
      <w:r w:rsidR="0058313D">
        <w:rPr>
          <w:rFonts w:ascii="Arial" w:hAnsi="Arial" w:cs="Arial"/>
          <w:b/>
          <w:sz w:val="24"/>
          <w:szCs w:val="24"/>
        </w:rPr>
        <w:t xml:space="preserve"> </w:t>
      </w:r>
      <w:r w:rsidRPr="00AA4EDE">
        <w:rPr>
          <w:rFonts w:ascii="Arial" w:hAnsi="Arial" w:cs="Arial"/>
          <w:sz w:val="24"/>
          <w:szCs w:val="24"/>
        </w:rPr>
        <w:t>prova de inscrição no Cadastro Nacional de Pessoa Jurídica do Ministério da Fazenda – CNPJ/MF;</w:t>
      </w:r>
    </w:p>
    <w:p w14:paraId="03211E14" w14:textId="4198DF23" w:rsidR="006958D0" w:rsidRPr="0058313D" w:rsidRDefault="006958D0" w:rsidP="0058313D">
      <w:pPr>
        <w:spacing w:after="120"/>
        <w:jc w:val="both"/>
        <w:rPr>
          <w:rFonts w:ascii="Arial" w:hAnsi="Arial" w:cs="Arial"/>
          <w:sz w:val="24"/>
          <w:szCs w:val="24"/>
        </w:rPr>
      </w:pPr>
      <w:r w:rsidRPr="00AA4EDE">
        <w:rPr>
          <w:rFonts w:ascii="Arial" w:hAnsi="Arial" w:cs="Arial"/>
          <w:b/>
          <w:bCs/>
          <w:sz w:val="24"/>
          <w:szCs w:val="24"/>
        </w:rPr>
        <w:t>b)</w:t>
      </w:r>
      <w:r w:rsidRPr="00AA4EDE">
        <w:rPr>
          <w:rFonts w:ascii="Arial" w:hAnsi="Arial" w:cs="Arial"/>
          <w:sz w:val="24"/>
          <w:szCs w:val="24"/>
        </w:rPr>
        <w:t xml:space="preserve"> prova de inscrição no Cadastro de Contribuintes Estadual, relativa à sede ou ao domicílio do licitante, pertinente ao seu ramo de atividade e compatível com o objeto do certame;</w:t>
      </w:r>
    </w:p>
    <w:p w14:paraId="0CF9D383" w14:textId="20B5120A" w:rsidR="006958D0" w:rsidRPr="0058313D" w:rsidRDefault="006958D0" w:rsidP="0058313D">
      <w:pPr>
        <w:spacing w:after="120"/>
        <w:jc w:val="both"/>
        <w:rPr>
          <w:rFonts w:ascii="Arial" w:hAnsi="Arial" w:cs="Arial"/>
          <w:sz w:val="24"/>
          <w:szCs w:val="24"/>
        </w:rPr>
      </w:pPr>
      <w:r w:rsidRPr="00AA4EDE">
        <w:rPr>
          <w:rFonts w:ascii="Arial" w:hAnsi="Arial" w:cs="Arial"/>
          <w:b/>
          <w:sz w:val="24"/>
          <w:szCs w:val="24"/>
        </w:rPr>
        <w:t>c)</w:t>
      </w:r>
      <w:r w:rsidRPr="00AA4EDE">
        <w:rPr>
          <w:rFonts w:ascii="Arial" w:hAnsi="Arial" w:cs="Arial"/>
          <w:sz w:val="24"/>
          <w:szCs w:val="24"/>
        </w:rPr>
        <w:t xml:space="preserve"> prova de regularidade para com a Fazenda Federal</w:t>
      </w:r>
      <w:r w:rsidR="00A65DB5" w:rsidRPr="00AA4EDE">
        <w:rPr>
          <w:rFonts w:ascii="Arial" w:hAnsi="Arial" w:cs="Arial"/>
          <w:sz w:val="24"/>
          <w:szCs w:val="24"/>
        </w:rPr>
        <w:t xml:space="preserve"> e </w:t>
      </w:r>
      <w:r w:rsidRPr="00AA4EDE">
        <w:rPr>
          <w:rFonts w:ascii="Arial" w:hAnsi="Arial" w:cs="Arial"/>
          <w:sz w:val="24"/>
          <w:szCs w:val="24"/>
        </w:rPr>
        <w:t>Estadual do domicílio ou sede do licitante, ou outra equivalente, na forma da lei, com prazo de validade em vigor;</w:t>
      </w:r>
    </w:p>
    <w:p w14:paraId="5387653F" w14:textId="5D81D8AE" w:rsidR="006958D0" w:rsidRPr="0058313D" w:rsidRDefault="006958D0" w:rsidP="0058313D">
      <w:pPr>
        <w:shd w:val="clear" w:color="auto" w:fill="FFFFFF"/>
        <w:spacing w:after="120"/>
        <w:jc w:val="both"/>
        <w:rPr>
          <w:rFonts w:ascii="Arial" w:hAnsi="Arial" w:cs="Arial"/>
          <w:sz w:val="24"/>
          <w:szCs w:val="24"/>
        </w:rPr>
      </w:pPr>
      <w:r w:rsidRPr="00AA4EDE">
        <w:rPr>
          <w:rFonts w:ascii="Arial" w:hAnsi="Arial" w:cs="Arial"/>
          <w:b/>
          <w:sz w:val="24"/>
          <w:szCs w:val="24"/>
        </w:rPr>
        <w:t>c.1)</w:t>
      </w:r>
      <w:r w:rsidRPr="00AA4EDE">
        <w:rPr>
          <w:rFonts w:ascii="Arial" w:hAnsi="Arial" w:cs="Arial"/>
          <w:sz w:val="24"/>
          <w:szCs w:val="24"/>
        </w:rPr>
        <w:t xml:space="preserve"> a regularidade para com a Fazenda Federal</w:t>
      </w:r>
      <w:r w:rsidRPr="00AA4EDE">
        <w:rPr>
          <w:rFonts w:ascii="Arial" w:hAnsi="Arial" w:cs="Arial"/>
          <w:color w:val="FF0000"/>
          <w:sz w:val="24"/>
          <w:szCs w:val="24"/>
        </w:rPr>
        <w:t xml:space="preserve"> </w:t>
      </w:r>
      <w:r w:rsidRPr="00AA4EDE">
        <w:rPr>
          <w:rFonts w:ascii="Arial" w:hAnsi="Arial" w:cs="Arial"/>
          <w:sz w:val="24"/>
          <w:szCs w:val="24"/>
        </w:rPr>
        <w:t xml:space="preserve">deverá ser comprovada pela apresentação de certidão conjunta negativa ou positiva com efeitos de negativa de débitos relativos aos tributos federais e à dívida ativa da união, </w:t>
      </w:r>
      <w:r w:rsidR="00A65DB5" w:rsidRPr="00AA4EDE">
        <w:rPr>
          <w:rFonts w:ascii="Arial" w:hAnsi="Arial" w:cs="Arial"/>
          <w:sz w:val="24"/>
          <w:szCs w:val="24"/>
        </w:rPr>
        <w:t>expedida pela Procuradoria Geral da Fazenda Nacional – Secretaria da Receita Federal do Brasil;</w:t>
      </w:r>
    </w:p>
    <w:p w14:paraId="4332C344" w14:textId="6DBF695F" w:rsidR="006958D0" w:rsidRPr="00AA4EDE" w:rsidRDefault="006958D0" w:rsidP="0058313D">
      <w:pPr>
        <w:shd w:val="clear" w:color="auto" w:fill="FFFFFF"/>
        <w:spacing w:after="120"/>
        <w:jc w:val="both"/>
        <w:rPr>
          <w:rFonts w:ascii="Arial" w:hAnsi="Arial" w:cs="Arial"/>
          <w:b/>
          <w:bCs/>
          <w:color w:val="000000"/>
          <w:sz w:val="24"/>
          <w:szCs w:val="24"/>
        </w:rPr>
      </w:pPr>
      <w:r w:rsidRPr="00AA4EDE">
        <w:rPr>
          <w:rFonts w:ascii="Arial" w:hAnsi="Arial" w:cs="Arial"/>
          <w:b/>
          <w:color w:val="000000"/>
          <w:sz w:val="24"/>
          <w:szCs w:val="24"/>
        </w:rPr>
        <w:t xml:space="preserve">c.2) </w:t>
      </w:r>
      <w:r w:rsidRPr="00AA4EDE">
        <w:rPr>
          <w:rFonts w:ascii="Arial" w:hAnsi="Arial" w:cs="Arial"/>
          <w:color w:val="000000"/>
          <w:sz w:val="24"/>
          <w:szCs w:val="24"/>
        </w:rPr>
        <w:t xml:space="preserve">a regularidade para com a Fazenda Estadual deverá ser comprovada mediante a apresentação de certidão negativa ou positiva com efeitos de negativa de Tributos Estaduais, </w:t>
      </w:r>
      <w:r w:rsidRPr="00AA4EDE">
        <w:rPr>
          <w:rFonts w:ascii="Arial" w:hAnsi="Arial" w:cs="Arial"/>
          <w:b/>
          <w:bCs/>
          <w:color w:val="000000"/>
          <w:sz w:val="24"/>
          <w:szCs w:val="24"/>
        </w:rPr>
        <w:t>relativa aos débitos inscritos</w:t>
      </w:r>
      <w:r w:rsidR="00720DAB" w:rsidRPr="00AA4EDE">
        <w:rPr>
          <w:rFonts w:ascii="Arial" w:hAnsi="Arial" w:cs="Arial"/>
          <w:b/>
          <w:bCs/>
          <w:color w:val="000000"/>
          <w:sz w:val="24"/>
          <w:szCs w:val="24"/>
        </w:rPr>
        <w:t>;</w:t>
      </w:r>
    </w:p>
    <w:p w14:paraId="17D1430B" w14:textId="633A5101" w:rsidR="006958D0" w:rsidRPr="00AA4EDE" w:rsidRDefault="006958D0" w:rsidP="0058313D">
      <w:pPr>
        <w:shd w:val="clear" w:color="auto" w:fill="FFFFFF"/>
        <w:spacing w:after="120"/>
        <w:jc w:val="both"/>
        <w:rPr>
          <w:rFonts w:ascii="Arial" w:hAnsi="Arial" w:cs="Arial"/>
          <w:b/>
          <w:sz w:val="24"/>
          <w:szCs w:val="24"/>
        </w:rPr>
      </w:pPr>
      <w:r w:rsidRPr="00AA4EDE">
        <w:rPr>
          <w:rFonts w:ascii="Arial" w:hAnsi="Arial" w:cs="Arial"/>
          <w:b/>
          <w:sz w:val="24"/>
          <w:szCs w:val="24"/>
        </w:rPr>
        <w:t>d)</w:t>
      </w:r>
      <w:r w:rsidRPr="00AA4EDE">
        <w:rPr>
          <w:rFonts w:ascii="Arial" w:hAnsi="Arial" w:cs="Arial"/>
          <w:sz w:val="24"/>
          <w:szCs w:val="24"/>
        </w:rPr>
        <w:t xml:space="preserve"> prova de </w:t>
      </w:r>
      <w:r w:rsidRPr="00AA4EDE">
        <w:rPr>
          <w:rFonts w:ascii="Arial" w:hAnsi="Arial" w:cs="Arial"/>
          <w:color w:val="000000"/>
          <w:sz w:val="24"/>
          <w:szCs w:val="24"/>
        </w:rPr>
        <w:t>regularidade para com o FGTS – Fundo de Garantia de Tempo de Serviço (Lei n° 9.012, de 30/03/95), através da apresentação do Certificado de Regularidade de Situação do FGTS(CRF), emitido pela Caixa Econômica Federal</w:t>
      </w:r>
      <w:r w:rsidRPr="00AA4EDE">
        <w:rPr>
          <w:rFonts w:ascii="Arial" w:hAnsi="Arial" w:cs="Arial"/>
          <w:sz w:val="24"/>
          <w:szCs w:val="24"/>
        </w:rPr>
        <w:t xml:space="preserve">, ou do documento denominado “Situação de Regularidade do Empregador”, com prazo de validade em vigor na data </w:t>
      </w:r>
      <w:r w:rsidR="00AF2C58" w:rsidRPr="00AA4EDE">
        <w:rPr>
          <w:rFonts w:ascii="Arial" w:hAnsi="Arial" w:cs="Arial"/>
          <w:sz w:val="24"/>
          <w:szCs w:val="24"/>
        </w:rPr>
        <w:t>da anexação do documento na plataforma;</w:t>
      </w:r>
    </w:p>
    <w:p w14:paraId="3EA08B85" w14:textId="440222F1" w:rsidR="006958D0" w:rsidRPr="00AA4EDE" w:rsidRDefault="006958D0" w:rsidP="0058313D">
      <w:pPr>
        <w:pStyle w:val="WW-Corpodetexto2"/>
        <w:spacing w:after="120" w:line="240" w:lineRule="auto"/>
        <w:rPr>
          <w:rFonts w:ascii="Arial" w:hAnsi="Arial" w:cs="Arial"/>
          <w:b/>
          <w:szCs w:val="24"/>
        </w:rPr>
      </w:pPr>
      <w:r w:rsidRPr="00AA4EDE">
        <w:rPr>
          <w:rFonts w:ascii="Arial" w:hAnsi="Arial" w:cs="Arial"/>
          <w:b/>
          <w:szCs w:val="24"/>
        </w:rPr>
        <w:t xml:space="preserve">e) </w:t>
      </w:r>
      <w:r w:rsidRPr="00AA4EDE">
        <w:rPr>
          <w:rFonts w:ascii="Arial" w:hAnsi="Arial" w:cs="Arial"/>
          <w:szCs w:val="24"/>
        </w:rPr>
        <w:t>prova de regularidade Trabalhista, mediante a apresentação da CNDT – Certidão Negativa de Débitos Trabalhistas ou da CPDT – Certidão Positiva de Débitos Trabalhistas com efeitos de negativa.</w:t>
      </w:r>
    </w:p>
    <w:p w14:paraId="38B41998" w14:textId="4F4277FE" w:rsidR="006958D0" w:rsidRPr="00AA4EDE" w:rsidRDefault="006958D0" w:rsidP="0058313D">
      <w:pPr>
        <w:shd w:val="clear" w:color="auto" w:fill="FFFFFF"/>
        <w:spacing w:after="120"/>
        <w:jc w:val="both"/>
        <w:rPr>
          <w:rFonts w:ascii="Arial" w:hAnsi="Arial" w:cs="Arial"/>
          <w:b/>
          <w:bCs/>
          <w:sz w:val="24"/>
          <w:szCs w:val="24"/>
        </w:rPr>
      </w:pPr>
      <w:r w:rsidRPr="00AA4EDE">
        <w:rPr>
          <w:rFonts w:ascii="Arial" w:hAnsi="Arial" w:cs="Arial"/>
          <w:b/>
          <w:sz w:val="24"/>
          <w:szCs w:val="24"/>
        </w:rPr>
        <w:t xml:space="preserve">III – </w:t>
      </w:r>
      <w:r w:rsidRPr="00AA4EDE">
        <w:rPr>
          <w:rFonts w:ascii="Arial" w:hAnsi="Arial" w:cs="Arial"/>
          <w:b/>
          <w:bCs/>
          <w:sz w:val="24"/>
          <w:szCs w:val="24"/>
        </w:rPr>
        <w:t>QUALIFICAÇÃO ECONÔMICO-FINANCEIRA:</w:t>
      </w:r>
    </w:p>
    <w:p w14:paraId="65193FBB" w14:textId="1800998D" w:rsidR="006958D0" w:rsidRPr="0058313D" w:rsidRDefault="005C265B" w:rsidP="0058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right="95"/>
        <w:jc w:val="both"/>
        <w:rPr>
          <w:rFonts w:ascii="Arial" w:hAnsi="Arial" w:cs="Arial"/>
          <w:sz w:val="24"/>
          <w:szCs w:val="24"/>
          <w:lang w:eastAsia="pt-BR"/>
        </w:rPr>
      </w:pPr>
      <w:r w:rsidRPr="00AA4EDE">
        <w:rPr>
          <w:rFonts w:ascii="Arial" w:hAnsi="Arial" w:cs="Arial"/>
          <w:b/>
          <w:sz w:val="24"/>
          <w:szCs w:val="24"/>
          <w:lang w:eastAsia="pt-BR"/>
        </w:rPr>
        <w:t>a)</w:t>
      </w:r>
      <w:r w:rsidRPr="00AA4EDE">
        <w:rPr>
          <w:rFonts w:ascii="Arial" w:hAnsi="Arial" w:cs="Arial"/>
          <w:sz w:val="24"/>
          <w:szCs w:val="24"/>
          <w:lang w:eastAsia="pt-BR"/>
        </w:rPr>
        <w:t xml:space="preserve"> </w:t>
      </w:r>
      <w:r w:rsidRPr="00AA4EDE">
        <w:rPr>
          <w:rFonts w:ascii="Arial" w:hAnsi="Arial" w:cs="Arial"/>
          <w:color w:val="000000"/>
          <w:sz w:val="24"/>
          <w:szCs w:val="24"/>
        </w:rPr>
        <w:t> </w:t>
      </w:r>
      <w:bookmarkStart w:id="3" w:name="_Hlk213938317"/>
      <w:r w:rsidRPr="00AA4EDE">
        <w:rPr>
          <w:rFonts w:ascii="Arial" w:hAnsi="Arial" w:cs="Arial"/>
          <w:color w:val="000000"/>
          <w:sz w:val="24"/>
          <w:szCs w:val="24"/>
        </w:rPr>
        <w:t>certidão negativa de feitos sobre falência expedida pelo distribuidor da sede do licitante</w:t>
      </w:r>
      <w:r w:rsidR="00AF2C58" w:rsidRPr="00AA4EDE">
        <w:rPr>
          <w:rFonts w:ascii="Arial" w:hAnsi="Arial" w:cs="Arial"/>
          <w:sz w:val="24"/>
          <w:szCs w:val="24"/>
          <w:lang w:eastAsia="pt-BR"/>
        </w:rPr>
        <w:t>, com data de emissão anterior à data de anexação dos documentos na plataforma de, no máximo, 90 (noventa) dias.</w:t>
      </w:r>
      <w:r w:rsidR="00651E26" w:rsidRPr="00AA4EDE">
        <w:rPr>
          <w:rFonts w:ascii="Arial" w:hAnsi="Arial" w:cs="Arial"/>
          <w:sz w:val="24"/>
          <w:szCs w:val="24"/>
          <w:lang w:eastAsia="pt-BR"/>
        </w:rPr>
        <w:t xml:space="preserve"> (Certidão Negativa de Falência)</w:t>
      </w:r>
      <w:bookmarkEnd w:id="3"/>
      <w:r w:rsidR="00931BDD">
        <w:rPr>
          <w:rFonts w:ascii="Arial" w:hAnsi="Arial" w:cs="Arial"/>
          <w:sz w:val="24"/>
          <w:szCs w:val="24"/>
          <w:lang w:eastAsia="pt-BR"/>
        </w:rPr>
        <w:t>.</w:t>
      </w:r>
    </w:p>
    <w:p w14:paraId="10A3A9E5" w14:textId="14931AD1" w:rsidR="006958D0" w:rsidRPr="00AA4EDE" w:rsidRDefault="006958D0" w:rsidP="0058313D">
      <w:pPr>
        <w:spacing w:after="120"/>
        <w:jc w:val="both"/>
        <w:rPr>
          <w:rFonts w:ascii="Arial" w:hAnsi="Arial" w:cs="Arial"/>
          <w:sz w:val="24"/>
          <w:szCs w:val="24"/>
        </w:rPr>
      </w:pPr>
      <w:r w:rsidRPr="00AA4EDE">
        <w:rPr>
          <w:rFonts w:ascii="Arial" w:hAnsi="Arial" w:cs="Arial"/>
          <w:b/>
          <w:sz w:val="24"/>
          <w:szCs w:val="24"/>
        </w:rPr>
        <w:t>IV – DOCUMENTAÇÃO COMPLEMENTAR:</w:t>
      </w:r>
    </w:p>
    <w:p w14:paraId="748CEEF5" w14:textId="6A788749" w:rsidR="006958D0" w:rsidRPr="00AA4EDE" w:rsidRDefault="006958D0" w:rsidP="0058313D">
      <w:pPr>
        <w:spacing w:after="120"/>
        <w:jc w:val="both"/>
        <w:rPr>
          <w:rFonts w:ascii="Arial" w:hAnsi="Arial" w:cs="Arial"/>
          <w:sz w:val="24"/>
          <w:szCs w:val="24"/>
        </w:rPr>
      </w:pPr>
      <w:r w:rsidRPr="00AA4EDE">
        <w:rPr>
          <w:rFonts w:ascii="Arial" w:hAnsi="Arial" w:cs="Arial"/>
          <w:b/>
          <w:sz w:val="24"/>
          <w:szCs w:val="24"/>
        </w:rPr>
        <w:t>a)</w:t>
      </w:r>
      <w:r w:rsidRPr="00AA4EDE">
        <w:rPr>
          <w:rFonts w:ascii="Arial" w:hAnsi="Arial" w:cs="Arial"/>
          <w:sz w:val="24"/>
          <w:szCs w:val="24"/>
        </w:rPr>
        <w:t xml:space="preserve"> declaração unificada.</w:t>
      </w:r>
    </w:p>
    <w:p w14:paraId="2698A865" w14:textId="4354A520" w:rsidR="002D277E" w:rsidRDefault="006958D0" w:rsidP="0058313D">
      <w:pPr>
        <w:tabs>
          <w:tab w:val="left" w:pos="1913"/>
          <w:tab w:val="left" w:pos="1914"/>
        </w:tabs>
        <w:autoSpaceDE w:val="0"/>
        <w:autoSpaceDN w:val="0"/>
        <w:spacing w:after="120"/>
        <w:jc w:val="both"/>
        <w:rPr>
          <w:rFonts w:ascii="Arial" w:hAnsi="Arial" w:cs="Arial"/>
          <w:b/>
          <w:bCs/>
          <w:sz w:val="24"/>
          <w:szCs w:val="24"/>
        </w:rPr>
      </w:pPr>
      <w:r w:rsidRPr="00AA4EDE">
        <w:rPr>
          <w:rFonts w:ascii="Arial" w:hAnsi="Arial" w:cs="Arial"/>
          <w:b/>
          <w:bCs/>
          <w:sz w:val="24"/>
          <w:szCs w:val="24"/>
        </w:rPr>
        <w:t>b)</w:t>
      </w:r>
      <w:r w:rsidR="002D277E">
        <w:rPr>
          <w:rFonts w:ascii="Arial" w:hAnsi="Arial" w:cs="Arial"/>
          <w:b/>
          <w:bCs/>
          <w:sz w:val="24"/>
          <w:szCs w:val="24"/>
        </w:rPr>
        <w:t xml:space="preserve"> </w:t>
      </w:r>
      <w:r w:rsidR="002D277E" w:rsidRPr="002D277E">
        <w:rPr>
          <w:rFonts w:ascii="Arial" w:hAnsi="Arial" w:cs="Arial"/>
          <w:sz w:val="24"/>
          <w:szCs w:val="24"/>
        </w:rPr>
        <w:t>Declaração de Atualização Cadastral do responsável pela assinatura do contrato emitida no site do TRIBUNAL DE CONTAS DO ESTADO DE SÃO PAULO através do link: https://sso.tce.sp.gov.br/Portal;</w:t>
      </w:r>
    </w:p>
    <w:p w14:paraId="7D212234" w14:textId="55A73F17" w:rsidR="006958D0" w:rsidRPr="00AA4EDE" w:rsidRDefault="00931BDD" w:rsidP="0058313D">
      <w:pPr>
        <w:tabs>
          <w:tab w:val="left" w:pos="1913"/>
          <w:tab w:val="left" w:pos="1914"/>
        </w:tabs>
        <w:autoSpaceDE w:val="0"/>
        <w:autoSpaceDN w:val="0"/>
        <w:spacing w:after="120"/>
        <w:jc w:val="both"/>
        <w:rPr>
          <w:rFonts w:ascii="Arial" w:hAnsi="Arial" w:cs="Arial"/>
          <w:b/>
          <w:spacing w:val="-4"/>
          <w:sz w:val="24"/>
          <w:szCs w:val="24"/>
        </w:rPr>
      </w:pPr>
      <w:r>
        <w:rPr>
          <w:rFonts w:ascii="Arial" w:hAnsi="Arial" w:cs="Arial"/>
          <w:b/>
          <w:bCs/>
          <w:sz w:val="24"/>
          <w:szCs w:val="24"/>
        </w:rPr>
        <w:t xml:space="preserve">c) </w:t>
      </w:r>
      <w:r w:rsidR="006958D0" w:rsidRPr="00AA4EDE">
        <w:rPr>
          <w:rFonts w:ascii="Arial" w:hAnsi="Arial" w:cs="Arial"/>
          <w:sz w:val="24"/>
          <w:szCs w:val="24"/>
        </w:rPr>
        <w:t>declaração de enquadramento como microempresa ou empresa de pequeno porte</w:t>
      </w:r>
      <w:r w:rsidR="006958D0" w:rsidRPr="00AA4EDE">
        <w:rPr>
          <w:rFonts w:ascii="Arial" w:hAnsi="Arial" w:cs="Arial"/>
          <w:bCs/>
          <w:sz w:val="24"/>
          <w:szCs w:val="24"/>
        </w:rPr>
        <w:t xml:space="preserve"> </w:t>
      </w:r>
      <w:r w:rsidR="006958D0" w:rsidRPr="00AA4EDE">
        <w:rPr>
          <w:rFonts w:ascii="Arial" w:hAnsi="Arial" w:cs="Arial"/>
          <w:sz w:val="24"/>
          <w:szCs w:val="24"/>
          <w:lang w:eastAsia="pt-BR"/>
        </w:rPr>
        <w:t>assinada por representante legal da licitante ou por procurador, munido de procuração hábil, nos termos da Lei</w:t>
      </w:r>
      <w:r w:rsidR="006958D0" w:rsidRPr="00AA4EDE">
        <w:rPr>
          <w:rFonts w:ascii="Arial" w:hAnsi="Arial" w:cs="Arial"/>
          <w:sz w:val="24"/>
          <w:szCs w:val="24"/>
        </w:rPr>
        <w:t xml:space="preserve">, caso o(a) proponente pretenda usufruir do tratamento diferenciado </w:t>
      </w:r>
      <w:r w:rsidR="006958D0" w:rsidRPr="00AA4EDE">
        <w:rPr>
          <w:rFonts w:ascii="Arial" w:hAnsi="Arial" w:cs="Arial"/>
          <w:sz w:val="24"/>
          <w:szCs w:val="24"/>
          <w:lang w:eastAsia="pt-BR"/>
        </w:rPr>
        <w:t>concedido pela Lei Complementar nº 123, de 14 de dezembro de 2006, alterada pela Lei Complementar nº 147, de 7 de agosto de 2014</w:t>
      </w:r>
    </w:p>
    <w:p w14:paraId="3C2B3846" w14:textId="17C4CFB3" w:rsidR="006958D0" w:rsidRDefault="00931BDD" w:rsidP="0058313D">
      <w:pPr>
        <w:tabs>
          <w:tab w:val="left" w:pos="1913"/>
          <w:tab w:val="left" w:pos="1914"/>
        </w:tabs>
        <w:autoSpaceDE w:val="0"/>
        <w:autoSpaceDN w:val="0"/>
        <w:spacing w:after="120"/>
        <w:jc w:val="both"/>
        <w:rPr>
          <w:rFonts w:ascii="Arial" w:hAnsi="Arial" w:cs="Arial"/>
          <w:sz w:val="24"/>
          <w:szCs w:val="24"/>
        </w:rPr>
      </w:pPr>
      <w:r>
        <w:rPr>
          <w:rFonts w:ascii="Arial" w:hAnsi="Arial" w:cs="Arial"/>
          <w:b/>
          <w:bCs/>
          <w:sz w:val="24"/>
          <w:szCs w:val="24"/>
          <w:lang w:eastAsia="pt-BR"/>
        </w:rPr>
        <w:t>c</w:t>
      </w:r>
      <w:r w:rsidR="006958D0" w:rsidRPr="00AA4EDE">
        <w:rPr>
          <w:rFonts w:ascii="Arial" w:hAnsi="Arial" w:cs="Arial"/>
          <w:b/>
          <w:bCs/>
          <w:sz w:val="24"/>
          <w:szCs w:val="24"/>
          <w:lang w:eastAsia="pt-BR"/>
        </w:rPr>
        <w:t>.1)</w:t>
      </w:r>
      <w:r w:rsidR="006958D0" w:rsidRPr="00AA4EDE">
        <w:rPr>
          <w:rFonts w:ascii="Arial" w:hAnsi="Arial" w:cs="Arial"/>
          <w:sz w:val="24"/>
          <w:szCs w:val="24"/>
          <w:lang w:eastAsia="pt-BR"/>
        </w:rPr>
        <w:t xml:space="preserve"> A</w:t>
      </w:r>
      <w:r w:rsidR="006958D0" w:rsidRPr="00AA4EDE">
        <w:rPr>
          <w:rFonts w:ascii="Arial" w:hAnsi="Arial" w:cs="Arial"/>
          <w:sz w:val="24"/>
          <w:szCs w:val="24"/>
        </w:rPr>
        <w:t xml:space="preserve"> microempresa ou empresa de pequeno porte deverá comprovar tal enquadramento mediante a apresentação de certidão atualizada expedida pela Junta Comercial,</w:t>
      </w:r>
      <w:r w:rsidR="006958D0" w:rsidRPr="00AA4EDE">
        <w:rPr>
          <w:rFonts w:ascii="Arial" w:hAnsi="Arial" w:cs="Arial"/>
          <w:spacing w:val="-3"/>
          <w:sz w:val="24"/>
          <w:szCs w:val="24"/>
        </w:rPr>
        <w:t xml:space="preserve"> </w:t>
      </w:r>
      <w:r w:rsidR="006958D0" w:rsidRPr="00AA4EDE">
        <w:rPr>
          <w:rFonts w:ascii="Arial" w:hAnsi="Arial" w:cs="Arial"/>
          <w:sz w:val="24"/>
          <w:szCs w:val="24"/>
        </w:rPr>
        <w:t>nos</w:t>
      </w:r>
      <w:r w:rsidR="006958D0" w:rsidRPr="00AA4EDE">
        <w:rPr>
          <w:rFonts w:ascii="Arial" w:hAnsi="Arial" w:cs="Arial"/>
          <w:spacing w:val="-2"/>
          <w:sz w:val="24"/>
          <w:szCs w:val="24"/>
        </w:rPr>
        <w:t xml:space="preserve"> </w:t>
      </w:r>
      <w:r w:rsidR="006958D0" w:rsidRPr="00AA4EDE">
        <w:rPr>
          <w:rFonts w:ascii="Arial" w:hAnsi="Arial" w:cs="Arial"/>
          <w:sz w:val="24"/>
          <w:szCs w:val="24"/>
        </w:rPr>
        <w:t>termos</w:t>
      </w:r>
      <w:r w:rsidR="006958D0" w:rsidRPr="00AA4EDE">
        <w:rPr>
          <w:rFonts w:ascii="Arial" w:hAnsi="Arial" w:cs="Arial"/>
          <w:spacing w:val="-2"/>
          <w:sz w:val="24"/>
          <w:szCs w:val="24"/>
        </w:rPr>
        <w:t xml:space="preserve"> </w:t>
      </w:r>
      <w:r w:rsidR="006958D0" w:rsidRPr="00AA4EDE">
        <w:rPr>
          <w:rFonts w:ascii="Arial" w:hAnsi="Arial" w:cs="Arial"/>
          <w:sz w:val="24"/>
          <w:szCs w:val="24"/>
        </w:rPr>
        <w:t>do</w:t>
      </w:r>
      <w:r w:rsidR="006958D0" w:rsidRPr="00AA4EDE">
        <w:rPr>
          <w:rFonts w:ascii="Arial" w:hAnsi="Arial" w:cs="Arial"/>
          <w:spacing w:val="-4"/>
          <w:sz w:val="24"/>
          <w:szCs w:val="24"/>
        </w:rPr>
        <w:t xml:space="preserve"> </w:t>
      </w:r>
      <w:r w:rsidR="006958D0" w:rsidRPr="00AA4EDE">
        <w:rPr>
          <w:rFonts w:ascii="Arial" w:hAnsi="Arial" w:cs="Arial"/>
          <w:sz w:val="24"/>
          <w:szCs w:val="24"/>
        </w:rPr>
        <w:t>art.</w:t>
      </w:r>
      <w:r w:rsidR="006958D0" w:rsidRPr="00AA4EDE">
        <w:rPr>
          <w:rFonts w:ascii="Arial" w:hAnsi="Arial" w:cs="Arial"/>
          <w:spacing w:val="-3"/>
          <w:sz w:val="24"/>
          <w:szCs w:val="24"/>
        </w:rPr>
        <w:t xml:space="preserve"> </w:t>
      </w:r>
      <w:r w:rsidR="006958D0" w:rsidRPr="00AA4EDE">
        <w:rPr>
          <w:rFonts w:ascii="Arial" w:hAnsi="Arial" w:cs="Arial"/>
          <w:sz w:val="24"/>
          <w:szCs w:val="24"/>
        </w:rPr>
        <w:t>8º</w:t>
      </w:r>
      <w:r w:rsidR="006958D0" w:rsidRPr="00AA4EDE">
        <w:rPr>
          <w:rFonts w:ascii="Arial" w:hAnsi="Arial" w:cs="Arial"/>
          <w:spacing w:val="-1"/>
          <w:sz w:val="24"/>
          <w:szCs w:val="24"/>
        </w:rPr>
        <w:t xml:space="preserve"> </w:t>
      </w:r>
      <w:r w:rsidR="006958D0" w:rsidRPr="00AA4EDE">
        <w:rPr>
          <w:rFonts w:ascii="Arial" w:hAnsi="Arial" w:cs="Arial"/>
          <w:sz w:val="24"/>
          <w:szCs w:val="24"/>
        </w:rPr>
        <w:t>da</w:t>
      </w:r>
      <w:r w:rsidR="006958D0" w:rsidRPr="00AA4EDE">
        <w:rPr>
          <w:rFonts w:ascii="Arial" w:hAnsi="Arial" w:cs="Arial"/>
          <w:spacing w:val="-1"/>
          <w:sz w:val="24"/>
          <w:szCs w:val="24"/>
        </w:rPr>
        <w:t xml:space="preserve"> </w:t>
      </w:r>
      <w:r w:rsidR="006958D0" w:rsidRPr="00AA4EDE">
        <w:rPr>
          <w:rFonts w:ascii="Arial" w:hAnsi="Arial" w:cs="Arial"/>
          <w:sz w:val="24"/>
          <w:szCs w:val="24"/>
        </w:rPr>
        <w:t>Instrução</w:t>
      </w:r>
      <w:r w:rsidR="006958D0" w:rsidRPr="00AA4EDE">
        <w:rPr>
          <w:rFonts w:ascii="Arial" w:hAnsi="Arial" w:cs="Arial"/>
          <w:spacing w:val="-1"/>
          <w:sz w:val="24"/>
          <w:szCs w:val="24"/>
        </w:rPr>
        <w:t xml:space="preserve"> </w:t>
      </w:r>
      <w:r w:rsidR="006958D0" w:rsidRPr="00AA4EDE">
        <w:rPr>
          <w:rFonts w:ascii="Arial" w:hAnsi="Arial" w:cs="Arial"/>
          <w:sz w:val="24"/>
          <w:szCs w:val="24"/>
        </w:rPr>
        <w:t>Normativa</w:t>
      </w:r>
      <w:r w:rsidR="006958D0" w:rsidRPr="00AA4EDE">
        <w:rPr>
          <w:rFonts w:ascii="Arial" w:hAnsi="Arial" w:cs="Arial"/>
          <w:spacing w:val="-3"/>
          <w:sz w:val="24"/>
          <w:szCs w:val="24"/>
        </w:rPr>
        <w:t xml:space="preserve"> </w:t>
      </w:r>
      <w:r w:rsidR="006958D0" w:rsidRPr="00AA4EDE">
        <w:rPr>
          <w:rFonts w:ascii="Arial" w:hAnsi="Arial" w:cs="Arial"/>
          <w:sz w:val="24"/>
          <w:szCs w:val="24"/>
        </w:rPr>
        <w:t>nº</w:t>
      </w:r>
      <w:r w:rsidR="006958D0" w:rsidRPr="00AA4EDE">
        <w:rPr>
          <w:rFonts w:ascii="Arial" w:hAnsi="Arial" w:cs="Arial"/>
          <w:spacing w:val="-1"/>
          <w:sz w:val="24"/>
          <w:szCs w:val="24"/>
        </w:rPr>
        <w:t xml:space="preserve"> </w:t>
      </w:r>
      <w:r w:rsidR="006958D0" w:rsidRPr="00AA4EDE">
        <w:rPr>
          <w:rFonts w:ascii="Arial" w:hAnsi="Arial" w:cs="Arial"/>
          <w:sz w:val="24"/>
          <w:szCs w:val="24"/>
        </w:rPr>
        <w:t>103/07</w:t>
      </w:r>
      <w:r w:rsidR="006958D0" w:rsidRPr="00AA4EDE">
        <w:rPr>
          <w:rFonts w:ascii="Arial" w:hAnsi="Arial" w:cs="Arial"/>
          <w:spacing w:val="-3"/>
          <w:sz w:val="24"/>
          <w:szCs w:val="24"/>
        </w:rPr>
        <w:t xml:space="preserve"> </w:t>
      </w:r>
      <w:r w:rsidR="006958D0" w:rsidRPr="00AA4EDE">
        <w:rPr>
          <w:rFonts w:ascii="Arial" w:hAnsi="Arial" w:cs="Arial"/>
          <w:sz w:val="24"/>
          <w:szCs w:val="24"/>
        </w:rPr>
        <w:t>do</w:t>
      </w:r>
      <w:r w:rsidR="006958D0" w:rsidRPr="00AA4EDE">
        <w:rPr>
          <w:rFonts w:ascii="Arial" w:hAnsi="Arial" w:cs="Arial"/>
          <w:spacing w:val="-1"/>
          <w:sz w:val="24"/>
          <w:szCs w:val="24"/>
        </w:rPr>
        <w:t xml:space="preserve"> </w:t>
      </w:r>
      <w:r w:rsidR="006958D0" w:rsidRPr="00AA4EDE">
        <w:rPr>
          <w:rFonts w:ascii="Arial" w:hAnsi="Arial" w:cs="Arial"/>
          <w:b/>
          <w:sz w:val="24"/>
          <w:szCs w:val="24"/>
        </w:rPr>
        <w:t>DEPARTAMENTO</w:t>
      </w:r>
      <w:r w:rsidR="006958D0" w:rsidRPr="00AA4EDE">
        <w:rPr>
          <w:rFonts w:ascii="Arial" w:hAnsi="Arial" w:cs="Arial"/>
          <w:b/>
          <w:spacing w:val="-2"/>
          <w:sz w:val="24"/>
          <w:szCs w:val="24"/>
        </w:rPr>
        <w:t xml:space="preserve"> </w:t>
      </w:r>
      <w:r w:rsidR="006958D0" w:rsidRPr="00AA4EDE">
        <w:rPr>
          <w:rFonts w:ascii="Arial" w:hAnsi="Arial" w:cs="Arial"/>
          <w:b/>
          <w:sz w:val="24"/>
          <w:szCs w:val="24"/>
        </w:rPr>
        <w:t>DE</w:t>
      </w:r>
      <w:r w:rsidR="006958D0" w:rsidRPr="00AA4EDE">
        <w:rPr>
          <w:rFonts w:ascii="Arial" w:hAnsi="Arial" w:cs="Arial"/>
          <w:b/>
          <w:spacing w:val="-3"/>
          <w:sz w:val="24"/>
          <w:szCs w:val="24"/>
        </w:rPr>
        <w:t xml:space="preserve"> </w:t>
      </w:r>
      <w:r w:rsidR="006958D0" w:rsidRPr="00AA4EDE">
        <w:rPr>
          <w:rFonts w:ascii="Arial" w:hAnsi="Arial" w:cs="Arial"/>
          <w:b/>
          <w:sz w:val="24"/>
          <w:szCs w:val="24"/>
        </w:rPr>
        <w:t xml:space="preserve">REGISTRO EMPRESARIAL E INTEGRAÇÃO – DREI </w:t>
      </w:r>
      <w:r w:rsidR="006958D0" w:rsidRPr="00AA4EDE">
        <w:rPr>
          <w:rFonts w:ascii="Arial" w:hAnsi="Arial" w:cs="Arial"/>
          <w:sz w:val="24"/>
          <w:szCs w:val="24"/>
        </w:rPr>
        <w:t xml:space="preserve">ou </w:t>
      </w:r>
      <w:r w:rsidR="006958D0" w:rsidRPr="00AA4EDE">
        <w:rPr>
          <w:rFonts w:ascii="Arial" w:hAnsi="Arial" w:cs="Arial"/>
          <w:sz w:val="24"/>
          <w:szCs w:val="24"/>
        </w:rPr>
        <w:lastRenderedPageBreak/>
        <w:t>outro documento oficial idôneo.</w:t>
      </w:r>
    </w:p>
    <w:p w14:paraId="4A4A9504" w14:textId="77777777" w:rsidR="0058313D" w:rsidRPr="0058313D" w:rsidRDefault="0058313D" w:rsidP="0058313D">
      <w:pPr>
        <w:tabs>
          <w:tab w:val="left" w:pos="1913"/>
          <w:tab w:val="left" w:pos="1914"/>
        </w:tabs>
        <w:autoSpaceDE w:val="0"/>
        <w:autoSpaceDN w:val="0"/>
        <w:spacing w:after="120"/>
        <w:jc w:val="both"/>
        <w:rPr>
          <w:rFonts w:ascii="Arial" w:hAnsi="Arial" w:cs="Arial"/>
          <w:sz w:val="24"/>
          <w:szCs w:val="24"/>
        </w:rPr>
      </w:pPr>
    </w:p>
    <w:p w14:paraId="26126176" w14:textId="27D0A43B" w:rsidR="003F27C9" w:rsidRPr="00AA4EDE" w:rsidRDefault="003F27C9" w:rsidP="00AE60C5">
      <w:pPr>
        <w:pStyle w:val="Nivel01"/>
      </w:pPr>
      <w:r w:rsidRPr="00AA4EDE">
        <w:t>DAS AMOSTRAS</w:t>
      </w:r>
    </w:p>
    <w:p w14:paraId="4E520C12" w14:textId="309D1AA8" w:rsidR="003F27C9" w:rsidRPr="00AA4EDE" w:rsidRDefault="003F27C9" w:rsidP="0058313D">
      <w:pPr>
        <w:pStyle w:val="Nivel2"/>
      </w:pPr>
      <w:r w:rsidRPr="00AA4EDE">
        <w:t>Não será exigida amostra.</w:t>
      </w:r>
    </w:p>
    <w:p w14:paraId="2A56D5B8" w14:textId="77777777" w:rsidR="003F27C9" w:rsidRPr="00AA4EDE" w:rsidRDefault="003F27C9" w:rsidP="0058313D">
      <w:pPr>
        <w:pStyle w:val="Nivel2"/>
        <w:numPr>
          <w:ilvl w:val="0"/>
          <w:numId w:val="0"/>
        </w:numPr>
      </w:pPr>
    </w:p>
    <w:p w14:paraId="7AAE8170" w14:textId="7366BED9" w:rsidR="00411AEF" w:rsidRPr="000E7E64" w:rsidRDefault="0050314F" w:rsidP="00AE60C5">
      <w:pPr>
        <w:pStyle w:val="Nivel01"/>
      </w:pPr>
      <w:r w:rsidRPr="000E7E64">
        <w:t>MODELO DE EXECUÇÃO DO OBJETO</w:t>
      </w:r>
    </w:p>
    <w:p w14:paraId="74E268A4" w14:textId="77777777" w:rsidR="00D22DB2" w:rsidRPr="000E7E64" w:rsidRDefault="00A86364" w:rsidP="00A86364">
      <w:pPr>
        <w:pStyle w:val="Nivel2"/>
      </w:pPr>
      <w:r w:rsidRPr="000E7E64">
        <w:t xml:space="preserve">O fornecimento dos combustíveis deverá ser feito diariamente aos veículos e maquinários da Autarquia, mediante requisição de abastecimento, diretamente na bomba de combustível, instalada no posto de abastecimento do fornecedor, dentro do perímetro urbano desta cidade de Brotas/SP. </w:t>
      </w:r>
    </w:p>
    <w:p w14:paraId="61FA832D" w14:textId="2AF0D9DB" w:rsidR="00A86364" w:rsidRPr="000E7E64" w:rsidRDefault="00A86364" w:rsidP="00A86364">
      <w:pPr>
        <w:pStyle w:val="Nivel2"/>
      </w:pPr>
      <w:r w:rsidRPr="000E7E64">
        <w:t>Sob pena de rescisão do contrato, o fornecimento somente será feito mediante apresentação de requisição de abastecimento devidamente preenchida e assinada pelos designados pelo Diretor Presidente.</w:t>
      </w:r>
    </w:p>
    <w:p w14:paraId="512E42A5" w14:textId="10286E0C" w:rsidR="00343164" w:rsidRPr="000E7E64" w:rsidRDefault="00A86364" w:rsidP="00A86364">
      <w:pPr>
        <w:pStyle w:val="Nivel2"/>
      </w:pPr>
      <w:r w:rsidRPr="000E7E64">
        <w:t>As requisições serão emitidas em 02 (duas) vias, sendo que a primeira será entregue ao estabelecimento fornecedor do combustível e a segunda será encaminhada para o servidor designado pelo Diretor Presidente como fiscal da ata de registro ou do contrato dela derivado, para a devida conferência. As requisições conterão em seu corpo, o tipo e quantidade do combustível, os dados do veículo ou máquina que será abastecido, data da emissão e assinatura do responsável designado pelo Diretor Presidente.</w:t>
      </w:r>
    </w:p>
    <w:p w14:paraId="2A1F4041" w14:textId="77777777" w:rsidR="00AD5D84" w:rsidRPr="00D22DB2" w:rsidRDefault="00AD5D84" w:rsidP="00AD5D84">
      <w:pPr>
        <w:pStyle w:val="Nivel2"/>
        <w:numPr>
          <w:ilvl w:val="0"/>
          <w:numId w:val="0"/>
        </w:numPr>
      </w:pPr>
    </w:p>
    <w:p w14:paraId="37F9C010" w14:textId="3E011A5D" w:rsidR="006958D0" w:rsidRPr="00AA4EDE" w:rsidRDefault="006958D0" w:rsidP="00AE60C5">
      <w:pPr>
        <w:pStyle w:val="Nivel01"/>
      </w:pPr>
      <w:r w:rsidRPr="00AA4EDE">
        <w:t>MODELO DE GESTÃO</w:t>
      </w:r>
      <w:r w:rsidR="003E16BD" w:rsidRPr="00AA4EDE">
        <w:t xml:space="preserve"> E FISCALIZAÇÃO </w:t>
      </w:r>
      <w:r w:rsidRPr="00AA4EDE">
        <w:t>DO CONTRATO</w:t>
      </w:r>
    </w:p>
    <w:p w14:paraId="0A5846DA" w14:textId="77777777" w:rsidR="00AC6ECA" w:rsidRPr="00AA4EDE" w:rsidRDefault="00AC6ECA" w:rsidP="0058313D">
      <w:pPr>
        <w:pStyle w:val="Nivel2"/>
      </w:pPr>
      <w:r w:rsidRPr="00AA4EDE">
        <w:t>Serão designados representantes da Administração para gerir e fiscalizar a execução do objeto.</w:t>
      </w:r>
    </w:p>
    <w:p w14:paraId="77A2CCBE" w14:textId="77777777" w:rsidR="00AC6ECA" w:rsidRPr="00AA4EDE" w:rsidRDefault="00AC6ECA" w:rsidP="0058313D">
      <w:pPr>
        <w:pStyle w:val="Nivel2"/>
      </w:pPr>
      <w:r w:rsidRPr="00AA4EDE">
        <w:t xml:space="preserve">O fiscal do contrato realizará o acompanhamento da execução, anotando em registro próprio todas as ocorrências relacionadas com a execução e determinando o que for necessário à regularização de falhas ou defeitos observados e informando, sempre que necessário, ao gestor do contrato as determinações não atendidas para o gestor do contrato adotar as medidas cabíveis. </w:t>
      </w:r>
    </w:p>
    <w:p w14:paraId="3B959407" w14:textId="77777777" w:rsidR="00AC6ECA" w:rsidRPr="00AA4EDE" w:rsidRDefault="00AC6ECA" w:rsidP="0058313D">
      <w:pPr>
        <w:pStyle w:val="Nivel2"/>
      </w:pPr>
      <w:r w:rsidRPr="00AA4EDE">
        <w:t>O gestor do contrato será o responsável por realizar as eventuais notificações de descumprimento do contrato para a Contratada e, quando for o caso, proceder a abertura de processo administrativo visando a aplicação das sanções e rescisão do Contrato, conforme o caso.</w:t>
      </w:r>
    </w:p>
    <w:p w14:paraId="745CA5E2" w14:textId="77777777" w:rsidR="00AC6ECA" w:rsidRPr="00AA4EDE" w:rsidRDefault="00AC6ECA" w:rsidP="0058313D">
      <w:pPr>
        <w:pStyle w:val="Nivel2"/>
      </w:pPr>
      <w:r w:rsidRPr="00AA4EDE">
        <w:t xml:space="preserve">A fiscalização de que trata este item não exclui nem reduz a responsabilidade da Contratada, inclusive perante terceiros, por qualquer irregularidade, ainda que resultante de imperfeições técnicas ou vícios redibitórios, e, na ocorrência desta, não implica em responsabilidade da Administração ou de seus agentes e prepostos. </w:t>
      </w:r>
    </w:p>
    <w:p w14:paraId="2154CB09" w14:textId="77777777" w:rsidR="00AC6ECA" w:rsidRPr="00AA4EDE" w:rsidRDefault="00AC6ECA" w:rsidP="0058313D">
      <w:pPr>
        <w:pStyle w:val="Nivel2"/>
      </w:pPr>
      <w:r w:rsidRPr="00AA4EDE">
        <w:t xml:space="preserve">O acompanhamento e a fiscalização da execução em questão ficarão sob a responsabilidade do fiscal e gestor do contrato. </w:t>
      </w:r>
    </w:p>
    <w:p w14:paraId="4CFDDC87" w14:textId="77777777" w:rsidR="00AC6ECA" w:rsidRPr="00AA4EDE" w:rsidRDefault="00AC6ECA" w:rsidP="0058313D">
      <w:pPr>
        <w:pStyle w:val="Nivel2"/>
      </w:pPr>
      <w:r w:rsidRPr="00AA4EDE">
        <w:t xml:space="preserve">O objeto do contrato será recebido nos termos, prazos e condições </w:t>
      </w:r>
      <w:r w:rsidRPr="00AA4EDE">
        <w:lastRenderedPageBreak/>
        <w:t xml:space="preserve">estabelecidas nos artigos 140 da Lei Federal nº 14.133/21. </w:t>
      </w:r>
    </w:p>
    <w:p w14:paraId="5A3E63DF" w14:textId="77777777" w:rsidR="00AC6ECA" w:rsidRPr="00AA4EDE" w:rsidRDefault="00AC6ECA" w:rsidP="0058313D">
      <w:pPr>
        <w:pStyle w:val="Nivel2"/>
      </w:pPr>
      <w:r w:rsidRPr="00AA4EDE">
        <w:t xml:space="preserve">O Contratante se reserva o direito de proibir, rejeitar, vedar e adotar outras providências para perfeita execução do Contrato, arcando a Contratada com todos os ônus decorrentes da atividade fiscalizadora do Contratante. </w:t>
      </w:r>
    </w:p>
    <w:p w14:paraId="45E57257" w14:textId="745BD422" w:rsidR="00094966" w:rsidRPr="00AA4EDE" w:rsidRDefault="00AC6ECA" w:rsidP="0058313D">
      <w:pPr>
        <w:pStyle w:val="Nivel2"/>
      </w:pPr>
      <w:r w:rsidRPr="00AA4EDE">
        <w:t xml:space="preserve">O recebimento definitivo não implica na falta de responsabilização da Contratada pelos prejuízos que o objeto fornecido venha causar ao Contratante. </w:t>
      </w:r>
    </w:p>
    <w:p w14:paraId="21090EC2" w14:textId="77777777" w:rsidR="00094966" w:rsidRPr="00AA4EDE" w:rsidRDefault="00094966" w:rsidP="0058313D">
      <w:pPr>
        <w:spacing w:after="120"/>
        <w:jc w:val="both"/>
        <w:rPr>
          <w:rFonts w:ascii="Arial" w:hAnsi="Arial" w:cs="Arial"/>
          <w:b/>
          <w:bCs/>
          <w:sz w:val="24"/>
          <w:szCs w:val="24"/>
        </w:rPr>
      </w:pPr>
    </w:p>
    <w:p w14:paraId="1DCA8B3F" w14:textId="4F71BD52" w:rsidR="006958D0" w:rsidRPr="00D61A50" w:rsidRDefault="006958D0" w:rsidP="00AE60C5">
      <w:pPr>
        <w:pStyle w:val="Nivel01"/>
      </w:pPr>
      <w:r w:rsidRPr="00AA4EDE">
        <w:t>OBRIGAÇÕES DO CONTRATANTE</w:t>
      </w:r>
    </w:p>
    <w:p w14:paraId="5F06E2BB" w14:textId="26E7D502" w:rsidR="006958D0" w:rsidRPr="00D61A50" w:rsidRDefault="006958D0" w:rsidP="0058313D">
      <w:pPr>
        <w:pStyle w:val="Nivel2"/>
      </w:pPr>
      <w:r w:rsidRPr="00AA4EDE">
        <w:t>São obrigações do órgão gerenciador/contratante:</w:t>
      </w:r>
    </w:p>
    <w:p w14:paraId="2634F7AD" w14:textId="77777777" w:rsidR="006958D0" w:rsidRPr="00AA4EDE" w:rsidRDefault="006958D0" w:rsidP="0058313D">
      <w:pPr>
        <w:pStyle w:val="Nivel2"/>
        <w:numPr>
          <w:ilvl w:val="1"/>
          <w:numId w:val="7"/>
        </w:numPr>
      </w:pPr>
      <w:r w:rsidRPr="00AA4EDE">
        <w:t>Exigir o cumprimento de todas as obrigações assumidas pelo Contratado, de acordo com o contrato e seus anexos;</w:t>
      </w:r>
    </w:p>
    <w:p w14:paraId="590E7639" w14:textId="2AC503C1" w:rsidR="006958D0" w:rsidRPr="00AA4EDE" w:rsidRDefault="006958D0" w:rsidP="0058313D">
      <w:pPr>
        <w:pStyle w:val="Nivel2"/>
        <w:numPr>
          <w:ilvl w:val="1"/>
          <w:numId w:val="7"/>
        </w:numPr>
      </w:pPr>
      <w:r w:rsidRPr="00AA4EDE">
        <w:t>Receber o objeto no prazo e condições estabelecidas no Edital</w:t>
      </w:r>
      <w:r w:rsidR="003F27C9" w:rsidRPr="00AA4EDE">
        <w:t xml:space="preserve"> e seus anexos</w:t>
      </w:r>
      <w:r w:rsidRPr="00AA4EDE">
        <w:t>;</w:t>
      </w:r>
    </w:p>
    <w:p w14:paraId="1ADA4266" w14:textId="77777777" w:rsidR="006958D0" w:rsidRPr="00AA4EDE" w:rsidRDefault="006958D0" w:rsidP="0058313D">
      <w:pPr>
        <w:pStyle w:val="Nivel2"/>
        <w:numPr>
          <w:ilvl w:val="1"/>
          <w:numId w:val="7"/>
        </w:numPr>
      </w:pPr>
      <w:r w:rsidRPr="00AA4EDE">
        <w:t>Notificar o Contratado, por escrito, sobre vícios, defeitos ou incorreções verificadas no objeto fornecido, para que seja por ele substituído, reparado ou corrigido, no total ou em parte, às suas expensas;</w:t>
      </w:r>
    </w:p>
    <w:p w14:paraId="423206CA" w14:textId="77777777" w:rsidR="006958D0" w:rsidRPr="00AA4EDE" w:rsidRDefault="006958D0" w:rsidP="0058313D">
      <w:pPr>
        <w:pStyle w:val="Nivel2"/>
        <w:numPr>
          <w:ilvl w:val="1"/>
          <w:numId w:val="7"/>
        </w:numPr>
      </w:pPr>
      <w:r w:rsidRPr="00AA4EDE">
        <w:t>Acompanhar e fiscalizar a execução do contrato e o cumprimento das obrigações pelo Contratado;</w:t>
      </w:r>
    </w:p>
    <w:p w14:paraId="143B5504" w14:textId="3919D013" w:rsidR="006958D0" w:rsidRPr="00AA4EDE" w:rsidRDefault="006958D0" w:rsidP="0058313D">
      <w:pPr>
        <w:pStyle w:val="Nivel2"/>
        <w:numPr>
          <w:ilvl w:val="1"/>
          <w:numId w:val="7"/>
        </w:numPr>
      </w:pPr>
      <w:r w:rsidRPr="00AA4EDE">
        <w:t>Efetuar o pagamento ao Contratado do valor correspondente ao fornecimento do objeto, no prazo, forma e condições estabelecidos no</w:t>
      </w:r>
      <w:r w:rsidR="003F27C9" w:rsidRPr="00AA4EDE">
        <w:t xml:space="preserve"> presente termo de referência e no</w:t>
      </w:r>
      <w:r w:rsidRPr="00AA4EDE">
        <w:t xml:space="preserve"> Contrato;</w:t>
      </w:r>
    </w:p>
    <w:p w14:paraId="433947EE" w14:textId="3013871A" w:rsidR="006958D0" w:rsidRPr="00AA4EDE" w:rsidRDefault="006958D0" w:rsidP="0058313D">
      <w:pPr>
        <w:pStyle w:val="Nivel2"/>
        <w:numPr>
          <w:ilvl w:val="1"/>
          <w:numId w:val="7"/>
        </w:numPr>
      </w:pPr>
      <w:r w:rsidRPr="00AA4EDE">
        <w:t>Aplicar ao Contratado as sanções previstas na lei e n</w:t>
      </w:r>
      <w:r w:rsidR="003F27C9" w:rsidRPr="00AA4EDE">
        <w:t>o</w:t>
      </w:r>
      <w:r w:rsidRPr="00AA4EDE">
        <w:t xml:space="preserve"> Contrato; </w:t>
      </w:r>
    </w:p>
    <w:p w14:paraId="07894843" w14:textId="4A8D7ACF" w:rsidR="006958D0" w:rsidRPr="00AA4EDE" w:rsidRDefault="006958D0" w:rsidP="0058313D">
      <w:pPr>
        <w:pStyle w:val="Nivel2"/>
        <w:numPr>
          <w:ilvl w:val="1"/>
          <w:numId w:val="7"/>
        </w:numPr>
      </w:pPr>
      <w:r w:rsidRPr="00AA4EDE">
        <w:t>Explicitamente emitir decisão sobre todas as solicitações e reclamações relacionadas à execução do Contrato, ressalvados os requerimentos manifestamente impertinentes, meramente protelatórios ou de nenhum interesse para a boa execução do ajuste;</w:t>
      </w:r>
    </w:p>
    <w:p w14:paraId="38A5DACD" w14:textId="4C77980F" w:rsidR="006958D0" w:rsidRPr="00AA4EDE" w:rsidRDefault="006958D0" w:rsidP="0058313D">
      <w:pPr>
        <w:pStyle w:val="Nivel2"/>
        <w:numPr>
          <w:ilvl w:val="1"/>
          <w:numId w:val="7"/>
        </w:numPr>
      </w:pPr>
      <w:r w:rsidRPr="00AA4EDE">
        <w:t xml:space="preserve">Concluída a instrução do requerimento, a Administração terá o prazo de 1 (um) mês para decidir sobre as solicitações e reclamações relacionadas à execução </w:t>
      </w:r>
      <w:r w:rsidR="00225D3E" w:rsidRPr="00AA4EDE">
        <w:t xml:space="preserve">do </w:t>
      </w:r>
      <w:r w:rsidRPr="00AA4EDE">
        <w:t>contrato</w:t>
      </w:r>
      <w:r w:rsidR="00225D3E" w:rsidRPr="00AA4EDE">
        <w:t>;</w:t>
      </w:r>
    </w:p>
    <w:p w14:paraId="4DC7C79C" w14:textId="6C3160FD" w:rsidR="006958D0" w:rsidRPr="00AA4EDE" w:rsidRDefault="006958D0" w:rsidP="0058313D">
      <w:pPr>
        <w:pStyle w:val="Nivel2"/>
        <w:numPr>
          <w:ilvl w:val="1"/>
          <w:numId w:val="7"/>
        </w:numPr>
      </w:pPr>
      <w:r w:rsidRPr="00AA4ED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R="00225D3E" w:rsidRPr="00AA4EDE">
        <w:t>;</w:t>
      </w:r>
    </w:p>
    <w:p w14:paraId="68E1077D" w14:textId="187E9DC7" w:rsidR="00225D3E" w:rsidRPr="00AA4EDE" w:rsidRDefault="00225D3E" w:rsidP="0058313D">
      <w:pPr>
        <w:pStyle w:val="Nivel2"/>
        <w:numPr>
          <w:ilvl w:val="1"/>
          <w:numId w:val="7"/>
        </w:numPr>
      </w:pPr>
      <w:r w:rsidRPr="00AA4EDE">
        <w:t>Verificar a conformidade da execução contratual com as normas específicas e se os procedimentos empregados são adequados para garantir a qualidade desejada do objeto.</w:t>
      </w:r>
    </w:p>
    <w:p w14:paraId="04417D0C" w14:textId="77777777" w:rsidR="006958D0" w:rsidRPr="00AA4EDE" w:rsidRDefault="006958D0" w:rsidP="0058313D">
      <w:pPr>
        <w:spacing w:after="120"/>
        <w:rPr>
          <w:lang w:eastAsia="pt-BR"/>
        </w:rPr>
      </w:pPr>
    </w:p>
    <w:p w14:paraId="5F66F2E0" w14:textId="496B686D" w:rsidR="006958D0" w:rsidRPr="00AA4EDE" w:rsidRDefault="006958D0" w:rsidP="00AE60C5">
      <w:pPr>
        <w:pStyle w:val="Nivel01"/>
      </w:pPr>
      <w:r w:rsidRPr="00AA4EDE">
        <w:t>OBRIGAÇÕES DA CONTRATADA</w:t>
      </w:r>
    </w:p>
    <w:p w14:paraId="0B76DF56" w14:textId="7087781A" w:rsidR="00C8514B" w:rsidRPr="00AA4EDE" w:rsidRDefault="00C8514B" w:rsidP="0058313D">
      <w:pPr>
        <w:pStyle w:val="Nivel2"/>
      </w:pPr>
      <w:r w:rsidRPr="00AA4EDE">
        <w:t>São obrigações da contratada:</w:t>
      </w:r>
    </w:p>
    <w:p w14:paraId="0B805A16" w14:textId="593A669F" w:rsidR="006958D0" w:rsidRPr="00AA4EDE" w:rsidRDefault="00C8514B" w:rsidP="0058313D">
      <w:pPr>
        <w:pStyle w:val="Nivel2"/>
        <w:numPr>
          <w:ilvl w:val="1"/>
          <w:numId w:val="26"/>
        </w:numPr>
      </w:pPr>
      <w:r w:rsidRPr="00AA4EDE">
        <w:t>C</w:t>
      </w:r>
      <w:r w:rsidR="006958D0" w:rsidRPr="00AA4EDE">
        <w:t xml:space="preserve">umprir todas as obrigações constantes do Edital de Licitação, seus anexos e sua </w:t>
      </w:r>
      <w:r w:rsidR="006958D0" w:rsidRPr="00AA4EDE">
        <w:lastRenderedPageBreak/>
        <w:t>proposta, assumindo como exclusivamente seus os riscos e as despesas decorrentes da boa e perfeita execução do objeto, observando, ainda, as obrigações a seguir dispostas:</w:t>
      </w:r>
    </w:p>
    <w:p w14:paraId="560CC83F" w14:textId="77777777" w:rsidR="006958D0" w:rsidRPr="00AA4EDE" w:rsidRDefault="006958D0" w:rsidP="0058313D">
      <w:pPr>
        <w:pStyle w:val="Nivel2"/>
        <w:numPr>
          <w:ilvl w:val="1"/>
          <w:numId w:val="7"/>
        </w:numPr>
      </w:pPr>
      <w:r w:rsidRPr="00AA4EDE">
        <w:t>Responsabilizar-se pelos vícios e danos decorrentes do objeto;</w:t>
      </w:r>
    </w:p>
    <w:p w14:paraId="436AF2F3" w14:textId="77777777" w:rsidR="006958D0" w:rsidRPr="00AA4EDE" w:rsidRDefault="006958D0" w:rsidP="0058313D">
      <w:pPr>
        <w:pStyle w:val="Nivel2"/>
        <w:numPr>
          <w:ilvl w:val="1"/>
          <w:numId w:val="7"/>
        </w:numPr>
      </w:pPr>
      <w:r w:rsidRPr="00AA4EDE">
        <w:t>Comunicar ao contratante, no prazo máximo de 24 (vinte e quatro) horas qualquer motivo que impossibilitem o cumprimento do prazo previsto, com a devida comprovação;</w:t>
      </w:r>
    </w:p>
    <w:p w14:paraId="78F73ADA" w14:textId="54BAE986" w:rsidR="006958D0" w:rsidRPr="00AA4EDE" w:rsidRDefault="006958D0" w:rsidP="0058313D">
      <w:pPr>
        <w:pStyle w:val="Nivel2"/>
        <w:numPr>
          <w:ilvl w:val="1"/>
          <w:numId w:val="7"/>
        </w:numPr>
      </w:pPr>
      <w:r w:rsidRPr="00AA4EDE">
        <w:t>Atender às determinações regulares emitidas pelo fiscal ou gestor do contrato ou autoridade superior (</w:t>
      </w:r>
      <w:hyperlink r:id="rId8" w:anchor="art137" w:history="1">
        <w:r w:rsidRPr="00AA4EDE">
          <w:rPr>
            <w:rStyle w:val="Hyperlink"/>
          </w:rPr>
          <w:t>art. 137, II, da Lei n.º 14.133</w:t>
        </w:r>
        <w:r w:rsidR="00FA588E" w:rsidRPr="00AA4EDE">
          <w:rPr>
            <w:rStyle w:val="Hyperlink"/>
          </w:rPr>
          <w:t>/</w:t>
        </w:r>
        <w:r w:rsidRPr="00AA4EDE">
          <w:rPr>
            <w:rStyle w:val="Hyperlink"/>
          </w:rPr>
          <w:t>21</w:t>
        </w:r>
      </w:hyperlink>
      <w:r w:rsidRPr="00AA4EDE">
        <w:t>) e prestar todo esclarecimento ou informação por eles solicitados;</w:t>
      </w:r>
    </w:p>
    <w:p w14:paraId="3F99B096" w14:textId="77777777" w:rsidR="006958D0" w:rsidRPr="00AA4EDE" w:rsidRDefault="006958D0" w:rsidP="0058313D">
      <w:pPr>
        <w:pStyle w:val="Nivel2"/>
        <w:numPr>
          <w:ilvl w:val="1"/>
          <w:numId w:val="7"/>
        </w:numPr>
      </w:pPr>
      <w:r w:rsidRPr="00AA4EDE">
        <w:t>Reparar, corrigir, remover, reconstruir ou substituir, às suas expensas, no total ou em parte, no prazo fixado pelo fiscal do contrato, os bens nos quais se verificarem vícios, defeitos ou incorreções resultantes da execução ou dos materiais empregados;</w:t>
      </w:r>
    </w:p>
    <w:p w14:paraId="061839D8" w14:textId="77777777" w:rsidR="006958D0" w:rsidRPr="00AA4EDE" w:rsidRDefault="006958D0" w:rsidP="0058313D">
      <w:pPr>
        <w:pStyle w:val="Nivel2"/>
        <w:numPr>
          <w:ilvl w:val="1"/>
          <w:numId w:val="7"/>
        </w:numPr>
      </w:pPr>
      <w:r w:rsidRPr="00AA4ED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A6FD4A7" w14:textId="77777777" w:rsidR="006958D0" w:rsidRPr="00AA4EDE" w:rsidRDefault="006958D0" w:rsidP="0058313D">
      <w:pPr>
        <w:pStyle w:val="Nivel2"/>
        <w:numPr>
          <w:ilvl w:val="1"/>
          <w:numId w:val="7"/>
        </w:numPr>
      </w:pPr>
      <w:r w:rsidRPr="00AA4EDE">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F3E0BEB" w14:textId="75FCB11D" w:rsidR="006958D0" w:rsidRPr="00AA4EDE" w:rsidRDefault="006958D0" w:rsidP="0058313D">
      <w:pPr>
        <w:pStyle w:val="Nivel2"/>
        <w:numPr>
          <w:ilvl w:val="1"/>
          <w:numId w:val="7"/>
        </w:numPr>
      </w:pPr>
      <w:r w:rsidRPr="00AA4EDE">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A5C1CDF" w14:textId="77777777" w:rsidR="006958D0" w:rsidRPr="00AA4EDE" w:rsidRDefault="006958D0" w:rsidP="0058313D">
      <w:pPr>
        <w:pStyle w:val="Nivel2"/>
        <w:numPr>
          <w:ilvl w:val="1"/>
          <w:numId w:val="7"/>
        </w:numPr>
      </w:pPr>
      <w:r w:rsidRPr="00AA4EDE">
        <w:t>Comunicar ao Fiscal do contrato, no prazo de 24 (vinte e quatro) horas, qualquer ocorrência anormal ou acidente que se verifique no local da execução do objeto contratual;</w:t>
      </w:r>
    </w:p>
    <w:p w14:paraId="6ACC836E" w14:textId="77777777" w:rsidR="006958D0" w:rsidRPr="00AA4EDE" w:rsidRDefault="006958D0" w:rsidP="0058313D">
      <w:pPr>
        <w:pStyle w:val="Nivel2"/>
        <w:numPr>
          <w:ilvl w:val="1"/>
          <w:numId w:val="7"/>
        </w:numPr>
      </w:pPr>
      <w:r w:rsidRPr="00AA4EDE">
        <w:t>Paralisar, por determinação do contratante, qualquer atividade que não esteja sendo executada de acordo com a boa técnica ou que ponha em risco a segurança de pessoas ou bens de terceiros;</w:t>
      </w:r>
    </w:p>
    <w:p w14:paraId="42DB0CCB" w14:textId="77777777" w:rsidR="006958D0" w:rsidRPr="00AA4EDE" w:rsidRDefault="006958D0" w:rsidP="0058313D">
      <w:pPr>
        <w:pStyle w:val="Nivel2"/>
        <w:numPr>
          <w:ilvl w:val="1"/>
          <w:numId w:val="7"/>
        </w:numPr>
      </w:pPr>
      <w:r w:rsidRPr="00AA4EDE">
        <w:t xml:space="preserve">Manter durante toda a vigência do contrato, em compatibilidade com as obrigações assumidas, todas as condições exigidas para habilitação na licitação; </w:t>
      </w:r>
    </w:p>
    <w:p w14:paraId="6886AF12" w14:textId="72B685EB" w:rsidR="006958D0" w:rsidRPr="00AA4EDE" w:rsidRDefault="006958D0" w:rsidP="0058313D">
      <w:pPr>
        <w:pStyle w:val="Nivel2"/>
        <w:numPr>
          <w:ilvl w:val="1"/>
          <w:numId w:val="7"/>
        </w:numPr>
        <w:rPr>
          <w:b/>
        </w:rPr>
      </w:pPr>
      <w:r w:rsidRPr="00AA4EDE">
        <w:t>Cumprir, durante todo o período de execução do contrato, a reserva de cargos prevista em lei para pessoa com deficiência, para reabilitado da Previdência Social ou para aprendiz, bem como as reservas de cargos previstas na legislação (</w:t>
      </w:r>
      <w:hyperlink r:id="rId9" w:anchor="art116" w:history="1">
        <w:r w:rsidRPr="00AA4EDE">
          <w:rPr>
            <w:rStyle w:val="Hyperlink"/>
          </w:rPr>
          <w:t xml:space="preserve">art. 116, </w:t>
        </w:r>
        <w:r w:rsidRPr="00AA4EDE">
          <w:rPr>
            <w:rStyle w:val="Hyperlink"/>
          </w:rPr>
          <w:lastRenderedPageBreak/>
          <w:t>da Lei n.º 14.133</w:t>
        </w:r>
        <w:r w:rsidR="007A3017" w:rsidRPr="00AA4EDE">
          <w:rPr>
            <w:rStyle w:val="Hyperlink"/>
          </w:rPr>
          <w:t>/</w:t>
        </w:r>
        <w:r w:rsidRPr="00AA4EDE">
          <w:rPr>
            <w:rStyle w:val="Hyperlink"/>
          </w:rPr>
          <w:t>21</w:t>
        </w:r>
      </w:hyperlink>
      <w:r w:rsidRPr="00AA4EDE">
        <w:t>);</w:t>
      </w:r>
    </w:p>
    <w:p w14:paraId="11F731E3" w14:textId="6A1CEED2" w:rsidR="006958D0" w:rsidRPr="00AA4EDE" w:rsidRDefault="006958D0" w:rsidP="0058313D">
      <w:pPr>
        <w:pStyle w:val="Nivel2"/>
        <w:numPr>
          <w:ilvl w:val="1"/>
          <w:numId w:val="7"/>
        </w:numPr>
      </w:pPr>
      <w:r w:rsidRPr="00AA4EDE">
        <w:t>Quando solicitado, comprovar a reserva de cargos a que se refere a cláusula acima, no prazo fixado pelo fiscal do contrato, com a indicação dos empregados que preencheram as referidas vagas (</w:t>
      </w:r>
      <w:hyperlink r:id="rId10" w:anchor="art116" w:history="1">
        <w:r w:rsidRPr="00AA4EDE">
          <w:rPr>
            <w:rStyle w:val="Hyperlink"/>
          </w:rPr>
          <w:t>art. 116, parágrafo único, da Lei n.º 14.133</w:t>
        </w:r>
        <w:r w:rsidR="007A3017" w:rsidRPr="00AA4EDE">
          <w:rPr>
            <w:rStyle w:val="Hyperlink"/>
          </w:rPr>
          <w:t>/</w:t>
        </w:r>
        <w:r w:rsidRPr="00AA4EDE">
          <w:rPr>
            <w:rStyle w:val="Hyperlink"/>
          </w:rPr>
          <w:t>21</w:t>
        </w:r>
      </w:hyperlink>
      <w:r w:rsidRPr="00AA4EDE">
        <w:t>);</w:t>
      </w:r>
    </w:p>
    <w:p w14:paraId="53419DF7" w14:textId="77777777" w:rsidR="006958D0" w:rsidRPr="00AA4EDE" w:rsidRDefault="006958D0" w:rsidP="0058313D">
      <w:pPr>
        <w:pStyle w:val="Nivel2"/>
        <w:numPr>
          <w:ilvl w:val="1"/>
          <w:numId w:val="7"/>
        </w:numPr>
      </w:pPr>
      <w:r w:rsidRPr="00AA4EDE">
        <w:t xml:space="preserve">  Guardar sigilo sobre todas as informações obtidas em decorrência do cumprimento do contrato; </w:t>
      </w:r>
    </w:p>
    <w:p w14:paraId="1755F808" w14:textId="25D530A2" w:rsidR="006958D0" w:rsidRPr="00AA4EDE" w:rsidRDefault="006958D0" w:rsidP="0058313D">
      <w:pPr>
        <w:pStyle w:val="Nivel2"/>
        <w:numPr>
          <w:ilvl w:val="1"/>
          <w:numId w:val="7"/>
        </w:numPr>
      </w:pPr>
      <w:r w:rsidRPr="00AA4ED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 w:anchor="art124" w:history="1">
        <w:r w:rsidRPr="00AA4EDE">
          <w:rPr>
            <w:rStyle w:val="Hyperlink"/>
          </w:rPr>
          <w:t>art. 124, II, d, da Lei nº 14.133</w:t>
        </w:r>
        <w:r w:rsidR="007A3017" w:rsidRPr="00AA4EDE">
          <w:rPr>
            <w:rStyle w:val="Hyperlink"/>
          </w:rPr>
          <w:t>/</w:t>
        </w:r>
        <w:r w:rsidRPr="00AA4EDE">
          <w:rPr>
            <w:rStyle w:val="Hyperlink"/>
          </w:rPr>
          <w:t>21.</w:t>
        </w:r>
      </w:hyperlink>
    </w:p>
    <w:p w14:paraId="58190294" w14:textId="77777777" w:rsidR="006958D0" w:rsidRPr="00AA4EDE" w:rsidRDefault="006958D0" w:rsidP="0058313D">
      <w:pPr>
        <w:pStyle w:val="Nivel2"/>
        <w:numPr>
          <w:ilvl w:val="1"/>
          <w:numId w:val="7"/>
        </w:numPr>
      </w:pPr>
      <w:r w:rsidRPr="00AA4EDE">
        <w:t>Cumprir, além dos postulados legais vigentes de âmbito federal, estadual ou municipal, as normas de segurança do contratante;</w:t>
      </w:r>
    </w:p>
    <w:p w14:paraId="5284C008" w14:textId="77777777" w:rsidR="006958D0" w:rsidRPr="00E61F98" w:rsidRDefault="006958D0" w:rsidP="00B30345">
      <w:pPr>
        <w:pStyle w:val="Nvel2-Red"/>
        <w:numPr>
          <w:ilvl w:val="1"/>
          <w:numId w:val="7"/>
        </w:numPr>
        <w:rPr>
          <w:i w:val="0"/>
          <w:iCs w:val="0"/>
          <w:color w:val="auto"/>
        </w:rPr>
      </w:pPr>
      <w:r w:rsidRPr="00E61F98">
        <w:rPr>
          <w:i w:val="0"/>
          <w:iCs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p>
    <w:p w14:paraId="10DE4EDF" w14:textId="77777777" w:rsidR="006958D0" w:rsidRPr="00AA4EDE" w:rsidRDefault="006958D0" w:rsidP="0058313D">
      <w:pPr>
        <w:spacing w:after="120"/>
        <w:jc w:val="both"/>
        <w:rPr>
          <w:rFonts w:ascii="Arial" w:hAnsi="Arial" w:cs="Arial"/>
          <w:sz w:val="24"/>
          <w:szCs w:val="24"/>
        </w:rPr>
      </w:pPr>
    </w:p>
    <w:p w14:paraId="3B84875F" w14:textId="710BA3DA" w:rsidR="006958D0" w:rsidRPr="00AA4EDE" w:rsidRDefault="006958D0" w:rsidP="00AE60C5">
      <w:pPr>
        <w:pStyle w:val="Nivel01"/>
      </w:pPr>
      <w:r w:rsidRPr="00AA4EDE">
        <w:t>CRITÉRIOS DE MEDIÇÃO E PAGAMENTO</w:t>
      </w:r>
    </w:p>
    <w:p w14:paraId="42678877" w14:textId="12AEA87C" w:rsidR="006958D0" w:rsidRPr="00AA4EDE" w:rsidRDefault="006958D0" w:rsidP="0058313D">
      <w:pPr>
        <w:pStyle w:val="Nivel2"/>
      </w:pPr>
      <w:bookmarkStart w:id="4" w:name="_Hlk179533349"/>
      <w:r w:rsidRPr="00AA4EDE">
        <w:t>O SAAEB pagará o preço contratado, já inclusos nos preços os tributos, taxas ou despesas, a(s) empresa(s) contratada(s) da seguinte forma:</w:t>
      </w:r>
    </w:p>
    <w:p w14:paraId="0EC9B4BD" w14:textId="469B4862" w:rsidR="006958D0" w:rsidRPr="00AA4EDE" w:rsidRDefault="00D61A50" w:rsidP="0058313D">
      <w:pPr>
        <w:pStyle w:val="Nivel2"/>
      </w:pPr>
      <w:r w:rsidRPr="00D61A50">
        <w:t>O(s) pedido(s) de fornecimento do(s) produto(s) será(ão) conferidos e somado(s) semanalmente, sendo que o pagamento do(s) produto(s) fornecido(s) naquele período será realizado em até 10 (dez) dias úteis, contados após a entrega da correspondente nota fiscal, através de crédito em conta corrente da empresa contratada</w:t>
      </w:r>
      <w:r w:rsidR="006958D0" w:rsidRPr="00AA4EDE">
        <w:t>.</w:t>
      </w:r>
    </w:p>
    <w:bookmarkEnd w:id="4"/>
    <w:p w14:paraId="3A4B4D6D" w14:textId="57F1AAF9" w:rsidR="00D61A50" w:rsidRPr="00E0185B" w:rsidRDefault="00D61A50" w:rsidP="0058313D">
      <w:pPr>
        <w:pStyle w:val="Nivel2"/>
      </w:pPr>
      <w:r w:rsidRPr="00E0185B">
        <w:t>Não serão registrados preços diferentes para os mesmos itens.</w:t>
      </w:r>
    </w:p>
    <w:p w14:paraId="3C8B93F6" w14:textId="4E5BFED0" w:rsidR="006958D0" w:rsidRPr="00AA4EDE" w:rsidRDefault="006958D0" w:rsidP="0058313D">
      <w:pPr>
        <w:pStyle w:val="Nivel2"/>
      </w:pPr>
      <w:r w:rsidRPr="00AA4EDE">
        <w:t>Haverá Retenção de Imposto de Renda na Fonte, nos casos previstos na Instrução Normativa RFB nº 2145/23.</w:t>
      </w:r>
    </w:p>
    <w:p w14:paraId="1F99A6DC" w14:textId="7526EEF6" w:rsidR="006958D0" w:rsidRPr="00AA4EDE" w:rsidRDefault="006958D0" w:rsidP="0058313D">
      <w:pPr>
        <w:pStyle w:val="Nivel2"/>
      </w:pPr>
      <w:r w:rsidRPr="00AA4EDE">
        <w:t xml:space="preserve">A </w:t>
      </w:r>
      <w:r w:rsidR="002E6222">
        <w:t>DETENTORA DA ATA</w:t>
      </w:r>
      <w:r w:rsidRPr="00AA4EDE">
        <w:t xml:space="preserve"> fica obrigada a destacar na emissão da Nota Fiscal (NF) o valor da retenção do Imposto de Renda a ser retido na Fonte, em conformidade com a Instrução Normativa RFB nº 2145/23.</w:t>
      </w:r>
    </w:p>
    <w:p w14:paraId="5CD33DE1" w14:textId="27647319" w:rsidR="006958D0" w:rsidRPr="00AA4EDE" w:rsidRDefault="006958D0" w:rsidP="0058313D">
      <w:pPr>
        <w:pStyle w:val="Nivel2"/>
        <w:tabs>
          <w:tab w:val="left" w:pos="851"/>
        </w:tabs>
      </w:pPr>
      <w:bookmarkStart w:id="5" w:name="_Hlk214009976"/>
      <w:r w:rsidRPr="00AA4EDE">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2CC2AAE" w14:textId="77777777" w:rsidR="00AC6ECA" w:rsidRPr="00AA4EDE" w:rsidRDefault="00AC6ECA" w:rsidP="0058313D">
      <w:pPr>
        <w:pStyle w:val="Nivel2"/>
      </w:pPr>
      <w:bookmarkStart w:id="6" w:name="_Hlk214010011"/>
      <w:bookmarkEnd w:id="5"/>
      <w:r w:rsidRPr="00AA4EDE">
        <w:t xml:space="preserve">Não será iniciada a contagem de prazo para pagamento, caso os documentos fiscais apresentados ou outros necessários contenham incorreções ou </w:t>
      </w:r>
      <w:r w:rsidRPr="00AA4EDE">
        <w:lastRenderedPageBreak/>
        <w:t>irregularidades, sendo de 2 (dois) dias, a contar da comunicação pelo Gestor ou Fiscal, o prazo para sua regularização.</w:t>
      </w:r>
    </w:p>
    <w:p w14:paraId="6D8E1293" w14:textId="77777777" w:rsidR="00AC6ECA" w:rsidRPr="00AA4EDE" w:rsidRDefault="00AC6ECA" w:rsidP="0058313D">
      <w:pPr>
        <w:pStyle w:val="Nivel2"/>
      </w:pPr>
      <w:bookmarkStart w:id="7" w:name="_Hlk214010026"/>
      <w:bookmarkEnd w:id="6"/>
      <w:r w:rsidRPr="00AA4EDE">
        <w:t>Caso a Contratada não apresente carta de correção no prazo estipulado, o prazo para pagamento será recontado a partir da data da sua reapresentação.</w:t>
      </w:r>
    </w:p>
    <w:p w14:paraId="7E6B888A" w14:textId="77777777" w:rsidR="00AC6ECA" w:rsidRPr="00AA4EDE" w:rsidRDefault="00AC6ECA" w:rsidP="0058313D">
      <w:pPr>
        <w:pStyle w:val="Nivel2"/>
      </w:pPr>
      <w:bookmarkStart w:id="8" w:name="_Hlk214010051"/>
      <w:bookmarkEnd w:id="7"/>
      <w:r w:rsidRPr="00AA4EDE">
        <w:t>Quando da emissão da nota fiscal/fatura ou documento fiscal pertinente, a Contratada deverá observar a legislação vigente</w:t>
      </w:r>
      <w:bookmarkEnd w:id="8"/>
      <w:r w:rsidRPr="00AA4EDE">
        <w:t>.</w:t>
      </w:r>
    </w:p>
    <w:p w14:paraId="7E61FFB4" w14:textId="77777777" w:rsidR="00AC6ECA" w:rsidRPr="00AA4EDE" w:rsidRDefault="00AC6ECA" w:rsidP="0058313D">
      <w:pPr>
        <w:pStyle w:val="Nivel2"/>
      </w:pPr>
      <w:bookmarkStart w:id="9" w:name="_Hlk214010103"/>
      <w:r w:rsidRPr="00AA4EDE">
        <w:t>No caso de a Contratada estar em situação de recuperação judicial, deverá apresentar declaração, relatório ou documento equivalente de seu administrador judicial, ou se o administrador judicial for pessoa jurídica, do profissional responsável pela condução do processo, de que está cumprindo o plano de recuperação judicial.</w:t>
      </w:r>
    </w:p>
    <w:p w14:paraId="109B9A0C" w14:textId="77777777" w:rsidR="00AC6ECA" w:rsidRPr="00AA4EDE" w:rsidRDefault="00AC6ECA" w:rsidP="0058313D">
      <w:pPr>
        <w:pStyle w:val="Nivel2"/>
      </w:pPr>
      <w:bookmarkStart w:id="10" w:name="_Hlk214010162"/>
      <w:bookmarkEnd w:id="9"/>
      <w:r w:rsidRPr="00AA4EDE">
        <w:t>No caso de a Contratada estar em situação de recuperação extrajudicial, junto com os demais comprovantes, deverá apresentar comprovação documental de que está cumprindo as obrigações do plano de recuperação extrajudicial.</w:t>
      </w:r>
      <w:bookmarkEnd w:id="10"/>
    </w:p>
    <w:p w14:paraId="3C71895D" w14:textId="633B373F" w:rsidR="00AC6ECA" w:rsidRPr="00AA4EDE" w:rsidRDefault="00AC6ECA" w:rsidP="0058313D">
      <w:pPr>
        <w:pStyle w:val="Nivel2"/>
      </w:pPr>
      <w:r w:rsidRPr="00AA4EDE">
        <w:t xml:space="preserve"> </w:t>
      </w:r>
      <w:bookmarkStart w:id="11" w:name="_Hlk214010175"/>
      <w:r w:rsidRPr="00AA4EDE">
        <w:t>A não apresentação das comprovações de que tratam os subitens 11.</w:t>
      </w:r>
      <w:r w:rsidR="009214BA">
        <w:t>10</w:t>
      </w:r>
      <w:r w:rsidRPr="00AA4EDE">
        <w:t xml:space="preserve"> e 11.1</w:t>
      </w:r>
      <w:r w:rsidR="009214BA">
        <w:t>1</w:t>
      </w:r>
      <w:r w:rsidRPr="00AA4EDE">
        <w:t xml:space="preserve"> assegura ao Contratante o direito de sustar o pagamento respectivo e/ou pagamentos seguintes.</w:t>
      </w:r>
      <w:bookmarkEnd w:id="11"/>
    </w:p>
    <w:p w14:paraId="4576A4AE" w14:textId="6A96A246" w:rsidR="00AC6ECA" w:rsidRPr="00AA4EDE" w:rsidRDefault="00AC6ECA" w:rsidP="0058313D">
      <w:pPr>
        <w:pStyle w:val="Nivel2"/>
      </w:pPr>
      <w:bookmarkStart w:id="12" w:name="_Hlk214010234"/>
      <w:r w:rsidRPr="00AA4EDE">
        <w:t>Havendo atraso nos pagamentos não decorrente de falhas no cumprimento das obrigações contratuais principais ou acessórias por parte da contratada, incidirá correção monetária sobre o valor devido na forma da legislação aplicável, bem como juros moratórios, a razão de 0,5% (meio por cento) ao mês, calculados “pró-rata tempore”, em relação ao atraso verificado.</w:t>
      </w:r>
    </w:p>
    <w:bookmarkEnd w:id="12"/>
    <w:p w14:paraId="3E690693" w14:textId="718A437D" w:rsidR="006958D0" w:rsidRPr="00AA4EDE" w:rsidRDefault="006958D0" w:rsidP="0058313D">
      <w:pPr>
        <w:pStyle w:val="Nivel2"/>
      </w:pPr>
      <w:r w:rsidRPr="00AA4EDE">
        <w:t>Não serão concedidas antecipações no pagamento dos créditos relativos a este certame, ainda que a requerimento da empresa licitante vencedora.</w:t>
      </w:r>
    </w:p>
    <w:p w14:paraId="65B8248C" w14:textId="77777777" w:rsidR="009601C6" w:rsidRPr="00AA4EDE" w:rsidRDefault="009601C6" w:rsidP="0058313D">
      <w:pPr>
        <w:spacing w:after="120"/>
        <w:jc w:val="both"/>
        <w:rPr>
          <w:rFonts w:ascii="Arial" w:hAnsi="Arial" w:cs="Arial"/>
          <w:b/>
          <w:bCs/>
          <w:sz w:val="24"/>
          <w:szCs w:val="24"/>
        </w:rPr>
      </w:pPr>
    </w:p>
    <w:p w14:paraId="1516E8CE" w14:textId="6CC2FBA7" w:rsidR="0034025C" w:rsidRPr="006C3A43" w:rsidRDefault="006958D0" w:rsidP="00AE60C5">
      <w:pPr>
        <w:pStyle w:val="Nivel01"/>
      </w:pPr>
      <w:r w:rsidRPr="00AA4EDE">
        <w:t>SANÇÕES ADMINISTRATIVAS</w:t>
      </w:r>
    </w:p>
    <w:p w14:paraId="6E1D83A6" w14:textId="77777777" w:rsidR="0046595B" w:rsidRPr="00AA4EDE" w:rsidRDefault="0046595B" w:rsidP="0058313D">
      <w:pPr>
        <w:pStyle w:val="Nivel2"/>
      </w:pPr>
      <w:bookmarkStart w:id="13" w:name="_Hlk214012096"/>
      <w:r w:rsidRPr="00AA4EDE">
        <w:t>O licitante ou contratado que incorrer em quaisquer das infrações previstas no art. 155 da Lei nº 14.133/2021 estará sujeito às seguintes penalidades, sem prejuízo das demais medidas legais cabíveis</w:t>
      </w:r>
      <w:bookmarkEnd w:id="13"/>
      <w:r w:rsidRPr="00AA4EDE">
        <w:t>:</w:t>
      </w:r>
    </w:p>
    <w:p w14:paraId="09DFB118" w14:textId="77777777" w:rsidR="00950660" w:rsidRPr="00AA4EDE" w:rsidRDefault="0046595B" w:rsidP="0058313D">
      <w:pPr>
        <w:pStyle w:val="Nivel2"/>
        <w:numPr>
          <w:ilvl w:val="2"/>
          <w:numId w:val="30"/>
        </w:numPr>
        <w:tabs>
          <w:tab w:val="left" w:pos="851"/>
        </w:tabs>
      </w:pPr>
      <w:r w:rsidRPr="00AA4EDE">
        <w:rPr>
          <w:b/>
          <w:bCs w:val="0"/>
        </w:rPr>
        <w:t>advertência</w:t>
      </w:r>
      <w:r w:rsidR="008C5073" w:rsidRPr="00AA4EDE">
        <w:t xml:space="preserve"> - A advertência será aplicada quando a inexecução parcial do contrato não resultar em prejuízo grave à Autarquia</w:t>
      </w:r>
      <w:r w:rsidRPr="00AA4EDE">
        <w:t>;</w:t>
      </w:r>
    </w:p>
    <w:p w14:paraId="2F95F935" w14:textId="16605D15" w:rsidR="0046595B" w:rsidRPr="00AA4EDE" w:rsidRDefault="0046595B" w:rsidP="0058313D">
      <w:pPr>
        <w:pStyle w:val="Nivel2"/>
        <w:numPr>
          <w:ilvl w:val="2"/>
          <w:numId w:val="30"/>
        </w:numPr>
        <w:tabs>
          <w:tab w:val="left" w:pos="851"/>
        </w:tabs>
      </w:pPr>
      <w:r w:rsidRPr="00AA4EDE">
        <w:t xml:space="preserve"> </w:t>
      </w:r>
      <w:r w:rsidRPr="00AA4EDE">
        <w:rPr>
          <w:b/>
          <w:bCs w:val="0"/>
        </w:rPr>
        <w:t>multa</w:t>
      </w:r>
      <w:r w:rsidR="00751CF0" w:rsidRPr="00AA4EDE">
        <w:t xml:space="preserve"> - A multa, aplicável ao contratado ou licitante por qualquer das infrações administrativas previstas no artigo 155 da Lei nº 14.133/2021, será calculada na forma do edital ou do contrato e não poderá ser inferior a 0,5% (cinco décimos por cento) nem superior a 30% (trinta por cento) do valor do contrato licitado.</w:t>
      </w:r>
    </w:p>
    <w:p w14:paraId="3D35EFC9" w14:textId="394096D3" w:rsidR="00950660" w:rsidRPr="00AA4EDE" w:rsidRDefault="00950660" w:rsidP="0058313D">
      <w:pPr>
        <w:pStyle w:val="PargrafodaLista"/>
        <w:numPr>
          <w:ilvl w:val="3"/>
          <w:numId w:val="30"/>
        </w:numPr>
        <w:spacing w:after="120"/>
        <w:jc w:val="both"/>
        <w:rPr>
          <w:rFonts w:ascii="Arial" w:hAnsi="Arial" w:cs="Arial"/>
          <w:bCs/>
          <w:sz w:val="24"/>
          <w:szCs w:val="24"/>
        </w:rPr>
      </w:pPr>
      <w:r w:rsidRPr="00AA4EDE">
        <w:rPr>
          <w:rFonts w:ascii="Arial" w:hAnsi="Arial" w:cs="Arial"/>
          <w:bCs/>
          <w:sz w:val="24"/>
          <w:szCs w:val="24"/>
        </w:rPr>
        <w:t>O atraso injustificado na execução do contrato sujeitará o contratado a multa de mora calculada sobre o valor da obrigação não cumprida, a partir do primeiro dia útil seguinte ao término do prazo estipulado, observados os seguintes:</w:t>
      </w:r>
    </w:p>
    <w:p w14:paraId="504293F4" w14:textId="77777777" w:rsidR="00950660" w:rsidRPr="00AA4EDE" w:rsidRDefault="00950660" w:rsidP="0058313D">
      <w:pPr>
        <w:pStyle w:val="Nivel2"/>
        <w:numPr>
          <w:ilvl w:val="0"/>
          <w:numId w:val="0"/>
        </w:numPr>
        <w:tabs>
          <w:tab w:val="left" w:pos="851"/>
        </w:tabs>
      </w:pPr>
      <w:r w:rsidRPr="00AA4EDE">
        <w:t>I - 0,5% (meio por cento) ao dia, para atraso de até 15 (quinze) dias;</w:t>
      </w:r>
    </w:p>
    <w:p w14:paraId="2532E8DC" w14:textId="77777777" w:rsidR="00950660" w:rsidRPr="00AA4EDE" w:rsidRDefault="00950660" w:rsidP="0058313D">
      <w:pPr>
        <w:pStyle w:val="Nivel2"/>
        <w:numPr>
          <w:ilvl w:val="0"/>
          <w:numId w:val="0"/>
        </w:numPr>
        <w:tabs>
          <w:tab w:val="left" w:pos="851"/>
        </w:tabs>
      </w:pPr>
      <w:r w:rsidRPr="00AA4EDE">
        <w:t xml:space="preserve">II - 1% (um por cento) ao dia, do 16º (décimo sexto) ao 30º (trigésimo) dia, aplicada em acréscimo à do inciso I; </w:t>
      </w:r>
    </w:p>
    <w:p w14:paraId="51407D34" w14:textId="2D1C0502" w:rsidR="00950660" w:rsidRPr="00AA4EDE" w:rsidRDefault="00950660" w:rsidP="0058313D">
      <w:pPr>
        <w:pStyle w:val="Nivel2"/>
        <w:numPr>
          <w:ilvl w:val="0"/>
          <w:numId w:val="0"/>
        </w:numPr>
        <w:tabs>
          <w:tab w:val="left" w:pos="851"/>
        </w:tabs>
      </w:pPr>
      <w:r w:rsidRPr="00AA4EDE">
        <w:lastRenderedPageBreak/>
        <w:t>III - após 30 (trinta) dias, fica caracterizada a inexecução parcial ou total do contrato, conforme o caso.</w:t>
      </w:r>
    </w:p>
    <w:p w14:paraId="35362A44" w14:textId="4B6F6D89" w:rsidR="00950660" w:rsidRPr="00AA4EDE" w:rsidRDefault="00950660" w:rsidP="0058313D">
      <w:pPr>
        <w:pStyle w:val="Nivel2"/>
        <w:numPr>
          <w:ilvl w:val="4"/>
          <w:numId w:val="30"/>
        </w:numPr>
        <w:tabs>
          <w:tab w:val="left" w:pos="851"/>
        </w:tabs>
      </w:pPr>
      <w:r w:rsidRPr="00AA4EDE">
        <w:t>Os prazos acima especificados serão contados em dias corridos</w:t>
      </w:r>
      <w:r w:rsidR="00B12ECA">
        <w:t>.</w:t>
      </w:r>
    </w:p>
    <w:p w14:paraId="0D1E2D35" w14:textId="77777777" w:rsidR="00950660" w:rsidRPr="00AA4EDE" w:rsidRDefault="00950660" w:rsidP="0058313D">
      <w:pPr>
        <w:pStyle w:val="PargrafodaLista"/>
        <w:numPr>
          <w:ilvl w:val="4"/>
          <w:numId w:val="30"/>
        </w:numPr>
        <w:spacing w:after="120"/>
        <w:jc w:val="both"/>
        <w:rPr>
          <w:rFonts w:ascii="Arial" w:hAnsi="Arial" w:cs="Arial"/>
          <w:bCs/>
          <w:sz w:val="24"/>
          <w:szCs w:val="24"/>
        </w:rPr>
      </w:pPr>
      <w:r w:rsidRPr="00AA4EDE">
        <w:rPr>
          <w:rFonts w:ascii="Arial" w:hAnsi="Arial" w:cs="Arial"/>
          <w:bCs/>
          <w:sz w:val="24"/>
          <w:szCs w:val="24"/>
        </w:rPr>
        <w:t>A multa de mora poderá ser convertida em compensatória e promovida a extinção unilateral do contrato, com a aplicação cumulada de outras sanções previstas.</w:t>
      </w:r>
    </w:p>
    <w:p w14:paraId="00E9B84E" w14:textId="607E8717" w:rsidR="00950660" w:rsidRPr="00AA4EDE" w:rsidRDefault="000E7C0B" w:rsidP="0058313D">
      <w:pPr>
        <w:pStyle w:val="Nivel2"/>
        <w:numPr>
          <w:ilvl w:val="4"/>
          <w:numId w:val="30"/>
        </w:numPr>
        <w:tabs>
          <w:tab w:val="left" w:pos="851"/>
        </w:tabs>
      </w:pPr>
      <w:r w:rsidRPr="00AA4EDE">
        <w:t>Caso a multa aplicada e as indenizações cabíveis forem superiores ao valor de pagamento eventualmente devido pela Administração ao contratado, além da perda desse valor, a diferença será descontada da garantia prestada ou poderá será cobrada judicialmente.</w:t>
      </w:r>
    </w:p>
    <w:p w14:paraId="41988758" w14:textId="128FA633" w:rsidR="000E7C0B" w:rsidRPr="00AA4EDE" w:rsidRDefault="000E7C0B" w:rsidP="0058313D">
      <w:pPr>
        <w:pStyle w:val="Nivel2"/>
        <w:numPr>
          <w:ilvl w:val="4"/>
          <w:numId w:val="30"/>
        </w:numPr>
        <w:tabs>
          <w:tab w:val="left" w:pos="851"/>
        </w:tabs>
      </w:pPr>
      <w:r w:rsidRPr="00AA4EDE">
        <w:t>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esta Autarquia, pelo prazo máximo de 3 (três) anos (conforme Subitem 12.1.3), e ainda, se for o caso, de imediata perda da garantia de proposta.</w:t>
      </w:r>
    </w:p>
    <w:p w14:paraId="0E1C722A" w14:textId="77777777" w:rsidR="000E7C0B" w:rsidRPr="00AA4EDE" w:rsidRDefault="000E7C0B" w:rsidP="0058313D">
      <w:pPr>
        <w:pStyle w:val="PargrafodaLista"/>
        <w:numPr>
          <w:ilvl w:val="4"/>
          <w:numId w:val="30"/>
        </w:numPr>
        <w:spacing w:after="120"/>
        <w:rPr>
          <w:rFonts w:ascii="Arial" w:hAnsi="Arial" w:cs="Arial"/>
          <w:bCs/>
          <w:sz w:val="24"/>
          <w:szCs w:val="24"/>
        </w:rPr>
      </w:pPr>
      <w:r w:rsidRPr="00AA4EDE">
        <w:rPr>
          <w:rFonts w:ascii="Arial" w:hAnsi="Arial" w:cs="Arial"/>
          <w:bCs/>
          <w:sz w:val="24"/>
          <w:szCs w:val="24"/>
        </w:rPr>
        <w:t>Os bens não aceitos a as obras ou serviços executados em desacordo com o estipulado deverão ser substituídos ou corrigidos dentro do prazo fixado pela Autarquia, contado do recebimento da comunicação da recusa.</w:t>
      </w:r>
    </w:p>
    <w:p w14:paraId="50EB1612" w14:textId="77777777" w:rsidR="000E7C0B" w:rsidRPr="00AA4EDE" w:rsidRDefault="000E7C0B" w:rsidP="0058313D">
      <w:pPr>
        <w:pStyle w:val="PargrafodaLista"/>
        <w:numPr>
          <w:ilvl w:val="5"/>
          <w:numId w:val="30"/>
        </w:numPr>
        <w:spacing w:after="120"/>
        <w:rPr>
          <w:rFonts w:ascii="Arial" w:hAnsi="Arial" w:cs="Arial"/>
          <w:bCs/>
          <w:sz w:val="24"/>
          <w:szCs w:val="24"/>
        </w:rPr>
      </w:pPr>
      <w:r w:rsidRPr="00AA4EDE">
        <w:rPr>
          <w:rFonts w:ascii="Arial" w:hAnsi="Arial" w:cs="Arial"/>
          <w:bCs/>
          <w:sz w:val="24"/>
          <w:szCs w:val="24"/>
        </w:rPr>
        <w:t>O pedido de prorrogação para a entrega ou execução do objeto deverá ser apresentado, com a devida justificativa, antes do término do respectivo prazo</w:t>
      </w:r>
    </w:p>
    <w:p w14:paraId="72ACD0F4" w14:textId="2ADE3E48" w:rsidR="000E7C0B" w:rsidRPr="00AA4EDE" w:rsidRDefault="000E7C0B" w:rsidP="0058313D">
      <w:pPr>
        <w:pStyle w:val="Nivel2"/>
        <w:numPr>
          <w:ilvl w:val="5"/>
          <w:numId w:val="30"/>
        </w:numPr>
        <w:tabs>
          <w:tab w:val="left" w:pos="851"/>
        </w:tabs>
      </w:pPr>
      <w:r w:rsidRPr="00AA4EDE">
        <w:t>A ausência de regularização do objeto dentro do prazo determinado ensejará a aplicação das sanções previstas, considerando-se a mora a partir do primeiro dia útil seguinte ao término do prazo estabelecido.</w:t>
      </w:r>
    </w:p>
    <w:p w14:paraId="278640EB" w14:textId="73501B2C" w:rsidR="0046595B" w:rsidRPr="00AA4EDE" w:rsidRDefault="0046595B" w:rsidP="0058313D">
      <w:pPr>
        <w:pStyle w:val="Nivel2"/>
        <w:numPr>
          <w:ilvl w:val="2"/>
          <w:numId w:val="30"/>
        </w:numPr>
        <w:tabs>
          <w:tab w:val="left" w:pos="851"/>
        </w:tabs>
        <w:rPr>
          <w:b/>
          <w:bCs w:val="0"/>
        </w:rPr>
      </w:pPr>
      <w:r w:rsidRPr="00AA4EDE">
        <w:rPr>
          <w:b/>
          <w:bCs w:val="0"/>
        </w:rPr>
        <w:t>impedimento de licitar e contratar com esta Autarquia Municipal, pelo prazo máximo de 3 (três) anos;</w:t>
      </w:r>
    </w:p>
    <w:p w14:paraId="1599DA55" w14:textId="6AD1630E" w:rsidR="000E7C0B" w:rsidRPr="00AA4EDE" w:rsidRDefault="000E7C0B" w:rsidP="0058313D">
      <w:pPr>
        <w:pStyle w:val="Nivel2"/>
        <w:numPr>
          <w:ilvl w:val="3"/>
          <w:numId w:val="30"/>
        </w:numPr>
        <w:tabs>
          <w:tab w:val="left" w:pos="993"/>
        </w:tabs>
      </w:pPr>
      <w:r w:rsidRPr="00AA4EDE">
        <w:t>A sanção de impedimento de licitar ou contratar no âmbito desta Autarquia será aplicada ao contratado ou licitante pelas infrações administrativas previstas nos incisos adiante especificados do caput do artigo 155 da Lei nº 14.133/2021, quando não se justificar a imposição de penalidade mais grave, na seguinte conformidade:</w:t>
      </w:r>
    </w:p>
    <w:p w14:paraId="1B08BFCD" w14:textId="77777777" w:rsidR="000E7C0B" w:rsidRPr="00AA4EDE" w:rsidRDefault="000E7C0B" w:rsidP="0058313D">
      <w:pPr>
        <w:pStyle w:val="Nivel2"/>
        <w:numPr>
          <w:ilvl w:val="0"/>
          <w:numId w:val="0"/>
        </w:numPr>
        <w:tabs>
          <w:tab w:val="left" w:pos="993"/>
        </w:tabs>
      </w:pPr>
      <w:r w:rsidRPr="00AA4EDE">
        <w:t xml:space="preserve">I – </w:t>
      </w:r>
      <w:proofErr w:type="gramStart"/>
      <w:r w:rsidRPr="00AA4EDE">
        <w:t>por</w:t>
      </w:r>
      <w:proofErr w:type="gramEnd"/>
      <w:r w:rsidRPr="00AA4EDE">
        <w:t xml:space="preserve"> 2 (dois) meses: inciso IV;</w:t>
      </w:r>
    </w:p>
    <w:p w14:paraId="1335C91B" w14:textId="77777777" w:rsidR="000E7C0B" w:rsidRPr="00AA4EDE" w:rsidRDefault="000E7C0B" w:rsidP="0058313D">
      <w:pPr>
        <w:pStyle w:val="Nivel2"/>
        <w:numPr>
          <w:ilvl w:val="0"/>
          <w:numId w:val="0"/>
        </w:numPr>
        <w:tabs>
          <w:tab w:val="left" w:pos="993"/>
        </w:tabs>
      </w:pPr>
      <w:r w:rsidRPr="00AA4EDE">
        <w:t xml:space="preserve">II – </w:t>
      </w:r>
      <w:proofErr w:type="gramStart"/>
      <w:r w:rsidRPr="00AA4EDE">
        <w:t>por</w:t>
      </w:r>
      <w:proofErr w:type="gramEnd"/>
      <w:r w:rsidRPr="00AA4EDE">
        <w:t xml:space="preserve"> 4 (quatro) meses: incisos V a VII; </w:t>
      </w:r>
    </w:p>
    <w:p w14:paraId="31EFAA9C" w14:textId="77777777" w:rsidR="000E7C0B" w:rsidRPr="00AA4EDE" w:rsidRDefault="000E7C0B" w:rsidP="0058313D">
      <w:pPr>
        <w:pStyle w:val="Nivel2"/>
        <w:numPr>
          <w:ilvl w:val="0"/>
          <w:numId w:val="0"/>
        </w:numPr>
        <w:tabs>
          <w:tab w:val="left" w:pos="993"/>
        </w:tabs>
      </w:pPr>
      <w:r w:rsidRPr="00AA4EDE">
        <w:t xml:space="preserve">III – por 1 (um) ano: inciso II; </w:t>
      </w:r>
    </w:p>
    <w:p w14:paraId="7D9CC613" w14:textId="1170DD8A" w:rsidR="000E7C0B" w:rsidRPr="00AA4EDE" w:rsidRDefault="000E7C0B" w:rsidP="0058313D">
      <w:pPr>
        <w:pStyle w:val="Nivel2"/>
        <w:numPr>
          <w:ilvl w:val="0"/>
          <w:numId w:val="0"/>
        </w:numPr>
        <w:tabs>
          <w:tab w:val="left" w:pos="993"/>
        </w:tabs>
      </w:pPr>
      <w:r w:rsidRPr="00AA4EDE">
        <w:t xml:space="preserve">IV – </w:t>
      </w:r>
      <w:proofErr w:type="gramStart"/>
      <w:r w:rsidRPr="00AA4EDE">
        <w:t>por</w:t>
      </w:r>
      <w:proofErr w:type="gramEnd"/>
      <w:r w:rsidRPr="00AA4EDE">
        <w:t xml:space="preserve"> 2 (dois) anos: inciso III.</w:t>
      </w:r>
    </w:p>
    <w:p w14:paraId="525AAD5B" w14:textId="28FF2C44" w:rsidR="000E7C0B" w:rsidRPr="00AA4EDE" w:rsidRDefault="000E7C0B" w:rsidP="0058313D">
      <w:pPr>
        <w:pStyle w:val="Nivel2"/>
        <w:numPr>
          <w:ilvl w:val="4"/>
          <w:numId w:val="30"/>
        </w:numPr>
        <w:tabs>
          <w:tab w:val="left" w:pos="993"/>
        </w:tabs>
      </w:pPr>
      <w:r w:rsidRPr="00AA4EDE">
        <w:t>Os prazos de que trata este artigo poderão ser reduzidos ou majorados, neste último caso pelo prazo máximo de 3 (três) anos, à vista de circunstâncias atenuantes ou agravantes</w:t>
      </w:r>
    </w:p>
    <w:p w14:paraId="027D2485" w14:textId="12FF16D6" w:rsidR="0046595B" w:rsidRPr="00AA4EDE" w:rsidRDefault="0046595B" w:rsidP="0058313D">
      <w:pPr>
        <w:pStyle w:val="Nivel2"/>
        <w:numPr>
          <w:ilvl w:val="2"/>
          <w:numId w:val="30"/>
        </w:numPr>
        <w:tabs>
          <w:tab w:val="left" w:pos="851"/>
        </w:tabs>
      </w:pPr>
      <w:r w:rsidRPr="00AA4EDE">
        <w:rPr>
          <w:b/>
          <w:bCs w:val="0"/>
        </w:rPr>
        <w:t>declaração de inidoneidade para licitar e contratar com a Administração Pública direta e indireta de todos os entes federativos, pelo prazo mínimo de 3 (três) e máximo de 6 (seis) anos</w:t>
      </w:r>
      <w:r w:rsidRPr="00AA4EDE">
        <w:t>.</w:t>
      </w:r>
    </w:p>
    <w:p w14:paraId="3435FFB4" w14:textId="4213DC36" w:rsidR="000E7C0B" w:rsidRPr="00AA4EDE" w:rsidRDefault="000E7C0B" w:rsidP="0058313D">
      <w:pPr>
        <w:pStyle w:val="Nivel2"/>
        <w:numPr>
          <w:ilvl w:val="3"/>
          <w:numId w:val="30"/>
        </w:numPr>
        <w:tabs>
          <w:tab w:val="left" w:pos="851"/>
        </w:tabs>
      </w:pPr>
      <w:r w:rsidRPr="00AA4EDE">
        <w:lastRenderedPageBreak/>
        <w:t>A sanção de declaração de inidoneidade será aplicada ao contratado ou licitante pelas infrações administrativas previstas nos incisos VIII a XII do caput do artigo 155 da Lei nº 14.133/2021, bem como, se justificarem a imposição de penalidade mais grave, por aquelas previstas nos incisos II a VII do caput do mesmo artigo, e impedirá o contratado ou licitante de licitar ou contratar no âmbito da Administração Pública direta e indireta de todos os entes federativos, pelo prazo de 4 (quatro) anos.</w:t>
      </w:r>
    </w:p>
    <w:p w14:paraId="45AA75F5" w14:textId="640EB5AD" w:rsidR="006603AA" w:rsidRPr="00AA4EDE" w:rsidRDefault="006603AA" w:rsidP="0058313D">
      <w:pPr>
        <w:pStyle w:val="Nivel2"/>
        <w:numPr>
          <w:ilvl w:val="4"/>
          <w:numId w:val="30"/>
        </w:numPr>
        <w:tabs>
          <w:tab w:val="left" w:pos="851"/>
        </w:tabs>
      </w:pPr>
      <w:r w:rsidRPr="00AA4EDE">
        <w:t>O prazo a que alude o subitem 12.1.4.1, poderá ser reduzido ou majorado, à vista de circunstâncias atenuantes ou agravantes, respeitado o mínimo de 3 (três) anos e o máximo de 6 (seis) anos.</w:t>
      </w:r>
    </w:p>
    <w:p w14:paraId="31D0C576" w14:textId="69BCD78C" w:rsidR="006603AA" w:rsidRPr="00AA4EDE" w:rsidRDefault="006603AA" w:rsidP="0058313D">
      <w:pPr>
        <w:pStyle w:val="Nivel2"/>
        <w:numPr>
          <w:ilvl w:val="4"/>
          <w:numId w:val="30"/>
        </w:numPr>
        <w:tabs>
          <w:tab w:val="left" w:pos="851"/>
        </w:tabs>
      </w:pPr>
      <w:r w:rsidRPr="00AA4EDE">
        <w:t>Para os fins do inciso X do “caput” do artigo 155 da Lei nº 14.133/2021, considera-se comportamento inidôneo a prática de atos direcionados a prejudicar o bom andamento do certame ou do contrato.</w:t>
      </w:r>
    </w:p>
    <w:p w14:paraId="399D8ADC" w14:textId="79A225F4" w:rsidR="00B84DDE" w:rsidRPr="00AA4EDE" w:rsidRDefault="00B84DDE" w:rsidP="0058313D">
      <w:pPr>
        <w:pStyle w:val="Nivel2"/>
        <w:numPr>
          <w:ilvl w:val="2"/>
          <w:numId w:val="30"/>
        </w:numPr>
        <w:tabs>
          <w:tab w:val="left" w:pos="851"/>
        </w:tabs>
      </w:pPr>
      <w:r w:rsidRPr="00AA4EDE">
        <w:rPr>
          <w:b/>
          <w:bCs w:val="0"/>
        </w:rPr>
        <w:t>Retenção de pagamentos:</w:t>
      </w:r>
      <w:r w:rsidRPr="00AA4EDE">
        <w:t xml:space="preserve"> Sem prejuízo da aplicação das demais penalidades o SAAEB poderá bloquear integral ou parcialmente os créditos da Empresa Contratada, de modo a compensar os débitos ou multas a ele imputados.</w:t>
      </w:r>
    </w:p>
    <w:p w14:paraId="6BE4F9E7" w14:textId="77777777" w:rsidR="00B84DDE" w:rsidRPr="00AA4EDE" w:rsidRDefault="00B84DDE" w:rsidP="0058313D">
      <w:pPr>
        <w:pStyle w:val="Nivel2"/>
        <w:numPr>
          <w:ilvl w:val="2"/>
          <w:numId w:val="30"/>
        </w:numPr>
        <w:tabs>
          <w:tab w:val="left" w:pos="851"/>
        </w:tabs>
      </w:pPr>
      <w:r w:rsidRPr="00AA4EDE">
        <w:t>Previamente ao encaminhamento à cobrança judicial, a multa poderá ser recolhida administrativamente no prazo máximo de 10 (dez) dias úteis, a contar da data do recebimento da comunicação enviada pela autoridade competente.</w:t>
      </w:r>
    </w:p>
    <w:p w14:paraId="030D33A5" w14:textId="2CCF618E" w:rsidR="00B84DDE" w:rsidRPr="00AA4EDE" w:rsidRDefault="00B84DDE" w:rsidP="0058313D">
      <w:pPr>
        <w:pStyle w:val="Nivel2"/>
        <w:numPr>
          <w:ilvl w:val="2"/>
          <w:numId w:val="30"/>
        </w:numPr>
        <w:tabs>
          <w:tab w:val="left" w:pos="851"/>
        </w:tabs>
      </w:pPr>
      <w:r w:rsidRPr="00AA4EDE">
        <w:t>A aplicação das sanções realizar-se-á em processo administrativo que assegure o contraditório e a ampla defesa ao Contratado, observando-se o procedimento previsto no caput e parágrafos do art. 158 da Lei nº 14.133/21, para as penalidades de impedimento de licitar e contratar e de declaração de inidoneidade para licitar ou contratar.</w:t>
      </w:r>
    </w:p>
    <w:p w14:paraId="2412265E" w14:textId="77777777" w:rsidR="0046595B" w:rsidRPr="00AA4EDE" w:rsidRDefault="0046595B" w:rsidP="0058313D">
      <w:pPr>
        <w:pStyle w:val="Nivel2"/>
        <w:numPr>
          <w:ilvl w:val="2"/>
          <w:numId w:val="30"/>
        </w:numPr>
        <w:tabs>
          <w:tab w:val="left" w:pos="851"/>
        </w:tabs>
      </w:pPr>
      <w:r w:rsidRPr="00AA4EDE">
        <w:t>A aplicação de penalidade não afasta a obrigação de reparar integralmente os danos causados à Administração.</w:t>
      </w:r>
    </w:p>
    <w:p w14:paraId="6EB7E4C3" w14:textId="77777777" w:rsidR="006D6FD9" w:rsidRDefault="0046595B" w:rsidP="0058313D">
      <w:pPr>
        <w:pStyle w:val="Nivel2"/>
        <w:numPr>
          <w:ilvl w:val="2"/>
          <w:numId w:val="30"/>
        </w:numPr>
        <w:tabs>
          <w:tab w:val="left" w:pos="851"/>
        </w:tabs>
      </w:pPr>
      <w:r w:rsidRPr="00AA4EDE">
        <w:t xml:space="preserve">As sanções previstas nos </w:t>
      </w:r>
      <w:r w:rsidR="00950660" w:rsidRPr="00AA4EDE">
        <w:t>Sub</w:t>
      </w:r>
      <w:r w:rsidR="006D6FD9">
        <w:t>.</w:t>
      </w:r>
    </w:p>
    <w:p w14:paraId="2D42D4D2" w14:textId="33C02E2B" w:rsidR="0046595B" w:rsidRPr="00AA4EDE" w:rsidRDefault="00950660" w:rsidP="0058313D">
      <w:pPr>
        <w:pStyle w:val="Nivel2"/>
        <w:numPr>
          <w:ilvl w:val="2"/>
          <w:numId w:val="30"/>
        </w:numPr>
        <w:tabs>
          <w:tab w:val="left" w:pos="851"/>
        </w:tabs>
      </w:pPr>
      <w:r w:rsidRPr="00AA4EDE">
        <w:t>s 12.1.1</w:t>
      </w:r>
      <w:r w:rsidR="0046595B" w:rsidRPr="00AA4EDE">
        <w:t xml:space="preserve">, </w:t>
      </w:r>
      <w:r w:rsidRPr="00AA4EDE">
        <w:t>12.1.3</w:t>
      </w:r>
      <w:r w:rsidR="0046595B" w:rsidRPr="00AA4EDE">
        <w:t xml:space="preserve"> e </w:t>
      </w:r>
      <w:r w:rsidRPr="00AA4EDE">
        <w:t>12.1.4</w:t>
      </w:r>
      <w:r w:rsidR="00751CF0" w:rsidRPr="00AA4EDE">
        <w:t>,</w:t>
      </w:r>
      <w:r w:rsidR="0046595B" w:rsidRPr="00AA4EDE">
        <w:t xml:space="preserve"> poderão ser aplicadas cumulativamente com multa.</w:t>
      </w:r>
    </w:p>
    <w:p w14:paraId="02FD6488" w14:textId="6025EEBD" w:rsidR="0046595B" w:rsidRPr="00AA4EDE" w:rsidRDefault="0046595B" w:rsidP="0058313D">
      <w:pPr>
        <w:pStyle w:val="Nivel2"/>
      </w:pPr>
      <w:r w:rsidRPr="00AA4EDE">
        <w:t>Para definição da penalidade aplicável, a Autarquia considerará:</w:t>
      </w:r>
    </w:p>
    <w:p w14:paraId="3116B40C" w14:textId="77777777" w:rsidR="0046595B" w:rsidRPr="00AA4EDE" w:rsidRDefault="0046595B" w:rsidP="0058313D">
      <w:pPr>
        <w:pStyle w:val="Nivel2"/>
        <w:numPr>
          <w:ilvl w:val="0"/>
          <w:numId w:val="0"/>
        </w:numPr>
      </w:pPr>
      <w:r w:rsidRPr="00AA4EDE">
        <w:t xml:space="preserve">I – </w:t>
      </w:r>
      <w:proofErr w:type="gramStart"/>
      <w:r w:rsidRPr="00AA4EDE">
        <w:t>a</w:t>
      </w:r>
      <w:proofErr w:type="gramEnd"/>
      <w:r w:rsidRPr="00AA4EDE">
        <w:t xml:space="preserve"> natureza e gravidade da infração;</w:t>
      </w:r>
    </w:p>
    <w:p w14:paraId="4F05F1D9" w14:textId="77777777" w:rsidR="0046595B" w:rsidRPr="00AA4EDE" w:rsidRDefault="0046595B" w:rsidP="0058313D">
      <w:pPr>
        <w:pStyle w:val="Nivel2"/>
        <w:numPr>
          <w:ilvl w:val="0"/>
          <w:numId w:val="0"/>
        </w:numPr>
      </w:pPr>
      <w:r w:rsidRPr="00AA4EDE">
        <w:t xml:space="preserve">II – </w:t>
      </w:r>
      <w:proofErr w:type="gramStart"/>
      <w:r w:rsidRPr="00AA4EDE">
        <w:t>as</w:t>
      </w:r>
      <w:proofErr w:type="gramEnd"/>
      <w:r w:rsidRPr="00AA4EDE">
        <w:t xml:space="preserve"> consequências e prejuízos causados à Administração;</w:t>
      </w:r>
    </w:p>
    <w:p w14:paraId="321BE23B" w14:textId="77777777" w:rsidR="0046595B" w:rsidRPr="00AA4EDE" w:rsidRDefault="0046595B" w:rsidP="0058313D">
      <w:pPr>
        <w:pStyle w:val="Nivel2"/>
        <w:numPr>
          <w:ilvl w:val="0"/>
          <w:numId w:val="0"/>
        </w:numPr>
      </w:pPr>
      <w:r w:rsidRPr="00AA4EDE">
        <w:t>III – as circunstâncias atenuantes e agravantes;</w:t>
      </w:r>
    </w:p>
    <w:p w14:paraId="04052CCD" w14:textId="72C2C773" w:rsidR="0046595B" w:rsidRPr="00AA4EDE" w:rsidRDefault="0046595B" w:rsidP="0058313D">
      <w:pPr>
        <w:pStyle w:val="Nivel2"/>
        <w:numPr>
          <w:ilvl w:val="0"/>
          <w:numId w:val="0"/>
        </w:numPr>
      </w:pPr>
      <w:r w:rsidRPr="00AA4EDE">
        <w:t xml:space="preserve">IV – </w:t>
      </w:r>
      <w:proofErr w:type="gramStart"/>
      <w:r w:rsidRPr="00AA4EDE">
        <w:t>a</w:t>
      </w:r>
      <w:proofErr w:type="gramEnd"/>
      <w:r w:rsidRPr="00AA4EDE">
        <w:t xml:space="preserve"> eventual existência ou aperfeiçoamento de programa de integridade.</w:t>
      </w:r>
    </w:p>
    <w:p w14:paraId="500BBC7C" w14:textId="5CCF7CF7" w:rsidR="0046595B" w:rsidRPr="00AA4EDE" w:rsidRDefault="0046595B" w:rsidP="0058313D">
      <w:pPr>
        <w:pStyle w:val="Nivel2"/>
        <w:numPr>
          <w:ilvl w:val="2"/>
          <w:numId w:val="30"/>
        </w:numPr>
        <w:tabs>
          <w:tab w:val="left" w:pos="851"/>
        </w:tabs>
      </w:pPr>
      <w:r w:rsidRPr="00AA4EDE">
        <w:t>Circunstâncias agravantes:</w:t>
      </w:r>
    </w:p>
    <w:p w14:paraId="34010E65" w14:textId="71AD3F60" w:rsidR="0046595B" w:rsidRPr="00AA4EDE" w:rsidRDefault="008C5073" w:rsidP="0058313D">
      <w:pPr>
        <w:pStyle w:val="Nivel2"/>
        <w:numPr>
          <w:ilvl w:val="3"/>
          <w:numId w:val="30"/>
        </w:numPr>
        <w:tabs>
          <w:tab w:val="left" w:pos="709"/>
          <w:tab w:val="left" w:pos="993"/>
        </w:tabs>
      </w:pPr>
      <w:r w:rsidRPr="00AA4EDE">
        <w:t>a existência de registro do licitante ou contratado na Relação de Apenados, em vigência no momento do cometimento da infração, em decorrência de penalidade aplicada no âmbito desta Autarquia, nos 12 (doze) meses anteriores ao fato ensejador da sanção</w:t>
      </w:r>
      <w:r w:rsidR="0046595B" w:rsidRPr="00AA4EDE">
        <w:t>;</w:t>
      </w:r>
    </w:p>
    <w:p w14:paraId="47152043" w14:textId="77777777" w:rsidR="008C5073" w:rsidRPr="00AA4EDE" w:rsidRDefault="0046595B" w:rsidP="0058313D">
      <w:pPr>
        <w:pStyle w:val="Nivel2"/>
        <w:numPr>
          <w:ilvl w:val="3"/>
          <w:numId w:val="30"/>
        </w:numPr>
        <w:tabs>
          <w:tab w:val="left" w:pos="709"/>
          <w:tab w:val="left" w:pos="993"/>
        </w:tabs>
      </w:pPr>
      <w:r w:rsidRPr="00AA4EDE">
        <w:t xml:space="preserve">desclassificação ou inabilitação por descumprimento intencional de </w:t>
      </w:r>
      <w:r w:rsidRPr="00AA4EDE">
        <w:lastRenderedPageBreak/>
        <w:t>exigências editalícias;</w:t>
      </w:r>
    </w:p>
    <w:p w14:paraId="1B4A1230" w14:textId="77777777" w:rsidR="008C5073" w:rsidRPr="00AA4EDE" w:rsidRDefault="008C5073" w:rsidP="0058313D">
      <w:pPr>
        <w:pStyle w:val="Nivel2"/>
        <w:numPr>
          <w:ilvl w:val="3"/>
          <w:numId w:val="30"/>
        </w:numPr>
        <w:tabs>
          <w:tab w:val="left" w:pos="709"/>
          <w:tab w:val="left" w:pos="993"/>
        </w:tabs>
      </w:pPr>
      <w:r w:rsidRPr="00AA4EDE">
        <w:t xml:space="preserve">a inércia deliberada do licitante ou do contratado em face das diligências destinadas a esclarecer ou a complementar a instrução do processo licitatório ou o inadimplemento de obrigações contratuais; </w:t>
      </w:r>
    </w:p>
    <w:p w14:paraId="3DD16F8F" w14:textId="02E75AEE" w:rsidR="0046595B" w:rsidRPr="00AA4EDE" w:rsidRDefault="008C5073" w:rsidP="0058313D">
      <w:pPr>
        <w:pStyle w:val="Nivel2"/>
        <w:numPr>
          <w:ilvl w:val="3"/>
          <w:numId w:val="30"/>
        </w:numPr>
        <w:tabs>
          <w:tab w:val="left" w:pos="709"/>
          <w:tab w:val="left" w:pos="993"/>
        </w:tabs>
      </w:pPr>
      <w:r w:rsidRPr="00AA4EDE">
        <w:t>a falsidade de declaração, apresentada pelo licitante, de que é beneficiário de tratamento diferenciado concedido em legislação específica</w:t>
      </w:r>
    </w:p>
    <w:p w14:paraId="6288F44D" w14:textId="742038E7" w:rsidR="008C5073" w:rsidRPr="00AA4EDE" w:rsidRDefault="008C5073" w:rsidP="00B30345">
      <w:pPr>
        <w:pStyle w:val="Nivel2"/>
        <w:numPr>
          <w:ilvl w:val="2"/>
          <w:numId w:val="30"/>
        </w:numPr>
      </w:pPr>
      <w:r w:rsidRPr="00AA4EDE">
        <w:t>Circunstâncias atenuantes:</w:t>
      </w:r>
    </w:p>
    <w:p w14:paraId="4B0899EC" w14:textId="5635F913" w:rsidR="008C5073" w:rsidRPr="00AA4EDE" w:rsidRDefault="008C5073" w:rsidP="00B30345">
      <w:pPr>
        <w:pStyle w:val="Nivel2"/>
        <w:numPr>
          <w:ilvl w:val="3"/>
          <w:numId w:val="30"/>
        </w:numPr>
        <w:tabs>
          <w:tab w:val="left" w:pos="851"/>
        </w:tabs>
      </w:pPr>
      <w:r w:rsidRPr="00AA4EDE">
        <w:t>falha escusável do licitante ou contratado;</w:t>
      </w:r>
    </w:p>
    <w:p w14:paraId="5246B78F" w14:textId="55A77337" w:rsidR="008C5073" w:rsidRPr="00AA4EDE" w:rsidRDefault="008C5073" w:rsidP="00B30345">
      <w:pPr>
        <w:pStyle w:val="Nivel2"/>
        <w:numPr>
          <w:ilvl w:val="3"/>
          <w:numId w:val="30"/>
        </w:numPr>
        <w:tabs>
          <w:tab w:val="left" w:pos="851"/>
        </w:tabs>
      </w:pPr>
      <w:r w:rsidRPr="00AA4EDE">
        <w:t>a apresentação de documentação que contenha vícios ou omissões para os quais não tenha contribuído o licitante ou o contratado e que não sejam de fácil identificação por estes últimos;</w:t>
      </w:r>
    </w:p>
    <w:p w14:paraId="50A9F602" w14:textId="3F2D054E" w:rsidR="008C5073" w:rsidRPr="00AA4EDE" w:rsidRDefault="008C5073" w:rsidP="00B30345">
      <w:pPr>
        <w:pStyle w:val="Nivel2"/>
        <w:numPr>
          <w:ilvl w:val="3"/>
          <w:numId w:val="30"/>
        </w:numPr>
        <w:tabs>
          <w:tab w:val="left" w:pos="851"/>
        </w:tabs>
      </w:pPr>
      <w:r w:rsidRPr="00AA4EDE">
        <w:t>a juntada de documentação que, embora não tenha atendido às exigências do edital, foi encaminhada de forma equivocada, sem indício de dolo;</w:t>
      </w:r>
    </w:p>
    <w:p w14:paraId="5021A505" w14:textId="131483DC" w:rsidR="008C5073" w:rsidRPr="00AA4EDE" w:rsidRDefault="008C5073" w:rsidP="00B30345">
      <w:pPr>
        <w:pStyle w:val="Nivel2"/>
        <w:numPr>
          <w:ilvl w:val="3"/>
          <w:numId w:val="30"/>
        </w:numPr>
        <w:tabs>
          <w:tab w:val="left" w:pos="851"/>
        </w:tabs>
      </w:pPr>
      <w:r w:rsidRPr="00AA4EDE">
        <w:t>a adoção de medidas destinadas a mitigar os efeitos danosos da respectiva conduta.</w:t>
      </w:r>
    </w:p>
    <w:p w14:paraId="1DB011BD" w14:textId="6454CF79" w:rsidR="008C5073" w:rsidRPr="00AA4EDE" w:rsidRDefault="006603AA" w:rsidP="0058313D">
      <w:pPr>
        <w:pStyle w:val="Nivel2"/>
      </w:pPr>
      <w:r w:rsidRPr="00AA4EDE">
        <w:t xml:space="preserve">Configurada a hipótese de aplicação de penalidades, os responsáveis, uma vez instaurado o processo sancionatório, serão intimados para apresentação de defesa no prazo de 15 (quinze) dias úteis, contado da data do recebimento da comunicação, cabendo </w:t>
      </w:r>
      <w:r w:rsidR="00B84DDE" w:rsidRPr="00AA4EDE">
        <w:t>à autoridade máxima</w:t>
      </w:r>
      <w:r w:rsidRPr="00AA4EDE">
        <w:t xml:space="preserve"> da </w:t>
      </w:r>
      <w:r w:rsidR="00B84DDE" w:rsidRPr="00AA4EDE">
        <w:t>A</w:t>
      </w:r>
      <w:r w:rsidRPr="00AA4EDE">
        <w:t>utarquia decidir sobre o sancionamento.</w:t>
      </w:r>
    </w:p>
    <w:p w14:paraId="60B7F776" w14:textId="0E22E39F" w:rsidR="006603AA" w:rsidRPr="00AA4EDE" w:rsidRDefault="006603AA" w:rsidP="0058313D">
      <w:pPr>
        <w:pStyle w:val="Nivel2"/>
        <w:numPr>
          <w:ilvl w:val="2"/>
          <w:numId w:val="30"/>
        </w:numPr>
        <w:tabs>
          <w:tab w:val="left" w:pos="851"/>
        </w:tabs>
      </w:pPr>
      <w:r w:rsidRPr="00AA4EDE">
        <w:t>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499A409C" w14:textId="77777777" w:rsidR="00B84DDE" w:rsidRPr="00AA4EDE" w:rsidRDefault="00B84DDE" w:rsidP="0058313D">
      <w:pPr>
        <w:pStyle w:val="Nivel2"/>
      </w:pPr>
      <w:r w:rsidRPr="00AA4EDE">
        <w:t>A imposição das sanções previstas não impede a propositura de ação judicial com vista à reparação integral do dano causado a esta Autarquia.</w:t>
      </w:r>
    </w:p>
    <w:p w14:paraId="2DD0A5DB" w14:textId="3B266498" w:rsidR="006958D0" w:rsidRPr="006C3A43" w:rsidRDefault="00B84DDE" w:rsidP="0058313D">
      <w:pPr>
        <w:pStyle w:val="Nivel2"/>
      </w:pPr>
      <w:r w:rsidRPr="00AA4EDE">
        <w:t>Independentemente da instauração de processo sancionatório, a Autoridade máxima da Autarquia poderá determinar, mediante comunicação expressa aos responsáveis indicados no Termo de Ciência e de Notificação, a suspensão preventiva e imediata do contrato, quando a medida se revelar de interesse público, uma vez avaliados os aspectos a que se refere o artigo 147 da Lei nº 14.133/2021.</w:t>
      </w:r>
    </w:p>
    <w:p w14:paraId="38777BA8" w14:textId="02F8D715" w:rsidR="006958D0" w:rsidRPr="00AA4EDE" w:rsidRDefault="006958D0" w:rsidP="0058313D">
      <w:pPr>
        <w:pStyle w:val="Nivel2"/>
      </w:pPr>
      <w:r w:rsidRPr="00AA4EDE">
        <w:t>No prazo máximo 15 (quinze) dias úteis, contado da data de aplicação da sanção, os dados relativos às sanções, para fins de publicidade, serão cadastrados/ atualizados no Cadastro Nacional de Empresas Inidôneas e Suspensas (Ceis) e no Cadastro Nacional de Empresas Punidas (Cnep), instituídos no âmbito do Poder Executivo federal</w:t>
      </w:r>
      <w:r w:rsidR="00B84DDE" w:rsidRPr="00AA4EDE">
        <w:t>, bem como, conforme o caso, comunicadas às autoridades competentes para fins de anotações nos demais cadastros de controle.</w:t>
      </w:r>
    </w:p>
    <w:p w14:paraId="6A1CE4BD" w14:textId="250EAE7C" w:rsidR="006958D0" w:rsidRPr="00AA4EDE" w:rsidRDefault="006958D0" w:rsidP="0058313D">
      <w:pPr>
        <w:pStyle w:val="Nivel2"/>
        <w:rPr>
          <w:i/>
          <w:iCs/>
        </w:rPr>
      </w:pPr>
      <w:r w:rsidRPr="00AA4EDE">
        <w:t xml:space="preserve">As sanções de impedimento de licitar e contratar e declaração de inidoneidade para licitar ou contratar são passíveis de reabilitação na forma do </w:t>
      </w:r>
      <w:hyperlink r:id="rId12" w:anchor="163" w:history="1">
        <w:r w:rsidRPr="00AA4EDE">
          <w:rPr>
            <w:rStyle w:val="Hyperlink"/>
          </w:rPr>
          <w:t>art. 163 da Lei nº 14.133/21</w:t>
        </w:r>
      </w:hyperlink>
      <w:r w:rsidRPr="00AA4EDE">
        <w:t>.</w:t>
      </w:r>
    </w:p>
    <w:p w14:paraId="591863B8" w14:textId="77777777" w:rsidR="006958D0" w:rsidRPr="007D777F" w:rsidRDefault="006958D0" w:rsidP="0058313D">
      <w:pPr>
        <w:spacing w:after="120"/>
        <w:jc w:val="both"/>
        <w:rPr>
          <w:rFonts w:ascii="Arial" w:hAnsi="Arial" w:cs="Arial"/>
          <w:b/>
          <w:bCs/>
          <w:sz w:val="24"/>
          <w:szCs w:val="24"/>
        </w:rPr>
      </w:pPr>
    </w:p>
    <w:p w14:paraId="17B67179" w14:textId="7E80A50E" w:rsidR="006958D0" w:rsidRDefault="00A836AA" w:rsidP="00AE60C5">
      <w:pPr>
        <w:pStyle w:val="Nivel01"/>
      </w:pPr>
      <w:r>
        <w:lastRenderedPageBreak/>
        <w:t xml:space="preserve">ADEQUAÇÃO DOS </w:t>
      </w:r>
      <w:r w:rsidR="006958D0" w:rsidRPr="007D777F">
        <w:t xml:space="preserve">RECURSOS ORÇAMENTÁRIOS </w:t>
      </w:r>
    </w:p>
    <w:p w14:paraId="4D2BEA73" w14:textId="1145C49E" w:rsidR="006958D0" w:rsidRPr="0078489A" w:rsidRDefault="00A836AA" w:rsidP="006C3A43">
      <w:pPr>
        <w:pStyle w:val="Nivel2"/>
      </w:pPr>
      <w:r w:rsidRPr="00A836AA">
        <w:t xml:space="preserve">As despesas decorrentes da presente contratação correrão à conta das rubricas específicas consignados no </w:t>
      </w:r>
      <w:r w:rsidRPr="0078489A">
        <w:t xml:space="preserve">Orçamento deste exercício abaixo discriminada: </w:t>
      </w:r>
    </w:p>
    <w:p w14:paraId="7E0F5F0F" w14:textId="77777777" w:rsidR="00A836AA" w:rsidRPr="0078489A" w:rsidRDefault="00A836AA" w:rsidP="0058313D">
      <w:pPr>
        <w:spacing w:after="120"/>
        <w:ind w:right="96"/>
        <w:jc w:val="center"/>
        <w:rPr>
          <w:rFonts w:ascii="Arial" w:hAnsi="Arial" w:cs="Arial"/>
          <w:bCs/>
          <w:sz w:val="24"/>
          <w:szCs w:val="24"/>
        </w:rPr>
      </w:pPr>
    </w:p>
    <w:p w14:paraId="14A8BA30" w14:textId="5F39F407" w:rsidR="006C3A43" w:rsidRPr="006C3A43" w:rsidRDefault="006C3A43" w:rsidP="006C3A43">
      <w:pPr>
        <w:spacing w:after="120"/>
        <w:ind w:right="96"/>
        <w:jc w:val="center"/>
        <w:rPr>
          <w:rFonts w:ascii="Arial" w:hAnsi="Arial" w:cs="Arial"/>
          <w:bCs/>
          <w:sz w:val="24"/>
          <w:szCs w:val="24"/>
        </w:rPr>
      </w:pPr>
      <w:r w:rsidRPr="006C3A43">
        <w:rPr>
          <w:rFonts w:ascii="Arial" w:hAnsi="Arial" w:cs="Arial"/>
          <w:bCs/>
          <w:sz w:val="24"/>
          <w:szCs w:val="24"/>
        </w:rPr>
        <w:t xml:space="preserve">Classificação Funcional Programática: </w:t>
      </w:r>
      <w:bookmarkStart w:id="14" w:name="_Hlk214010595"/>
      <w:r w:rsidRPr="006C3A43">
        <w:rPr>
          <w:rFonts w:ascii="Arial" w:hAnsi="Arial" w:cs="Arial"/>
          <w:bCs/>
          <w:sz w:val="24"/>
          <w:szCs w:val="24"/>
        </w:rPr>
        <w:t>17.512.0801.2042</w:t>
      </w:r>
      <w:r>
        <w:rPr>
          <w:rFonts w:ascii="Arial" w:hAnsi="Arial" w:cs="Arial"/>
          <w:bCs/>
          <w:sz w:val="24"/>
          <w:szCs w:val="24"/>
        </w:rPr>
        <w:t xml:space="preserve"> – Manutenção do SaaeB</w:t>
      </w:r>
      <w:bookmarkEnd w:id="14"/>
    </w:p>
    <w:p w14:paraId="27FB8E84" w14:textId="77777777" w:rsidR="006C3A43" w:rsidRPr="006C3A43" w:rsidRDefault="006C3A43" w:rsidP="006C3A43">
      <w:pPr>
        <w:spacing w:after="120"/>
        <w:ind w:right="96"/>
        <w:jc w:val="center"/>
        <w:rPr>
          <w:rFonts w:ascii="Arial" w:hAnsi="Arial" w:cs="Arial"/>
          <w:bCs/>
          <w:sz w:val="24"/>
          <w:szCs w:val="24"/>
        </w:rPr>
      </w:pPr>
      <w:r w:rsidRPr="006C3A43">
        <w:rPr>
          <w:rFonts w:ascii="Arial" w:hAnsi="Arial" w:cs="Arial"/>
          <w:bCs/>
          <w:sz w:val="24"/>
          <w:szCs w:val="24"/>
        </w:rPr>
        <w:t xml:space="preserve">Ficha de despesa: 0023 </w:t>
      </w:r>
    </w:p>
    <w:p w14:paraId="789737F0" w14:textId="6367B80F" w:rsidR="006C3A43" w:rsidRPr="006C3A43" w:rsidRDefault="006C3A43" w:rsidP="006C3A43">
      <w:pPr>
        <w:spacing w:after="120"/>
        <w:ind w:right="96"/>
        <w:jc w:val="center"/>
        <w:rPr>
          <w:rFonts w:ascii="Arial" w:hAnsi="Arial" w:cs="Arial"/>
          <w:bCs/>
          <w:sz w:val="24"/>
          <w:szCs w:val="24"/>
        </w:rPr>
      </w:pPr>
      <w:r w:rsidRPr="006C3A43">
        <w:rPr>
          <w:rFonts w:ascii="Arial" w:hAnsi="Arial" w:cs="Arial"/>
          <w:bCs/>
          <w:sz w:val="24"/>
          <w:szCs w:val="24"/>
        </w:rPr>
        <w:t xml:space="preserve">Categoria econômica: </w:t>
      </w:r>
      <w:bookmarkStart w:id="15" w:name="_Hlk214010660"/>
      <w:r w:rsidRPr="006C3A43">
        <w:rPr>
          <w:rFonts w:ascii="Arial" w:hAnsi="Arial" w:cs="Arial"/>
          <w:bCs/>
          <w:sz w:val="24"/>
          <w:szCs w:val="24"/>
        </w:rPr>
        <w:t xml:space="preserve">3.3.90.30.00 – </w:t>
      </w:r>
      <w:r w:rsidR="002E6222" w:rsidRPr="006C3A43">
        <w:rPr>
          <w:rFonts w:ascii="Arial" w:hAnsi="Arial" w:cs="Arial"/>
          <w:bCs/>
          <w:sz w:val="24"/>
          <w:szCs w:val="24"/>
        </w:rPr>
        <w:t xml:space="preserve">Material </w:t>
      </w:r>
      <w:r w:rsidR="002E6222">
        <w:rPr>
          <w:rFonts w:ascii="Arial" w:hAnsi="Arial" w:cs="Arial"/>
          <w:bCs/>
          <w:sz w:val="24"/>
          <w:szCs w:val="24"/>
        </w:rPr>
        <w:t>d</w:t>
      </w:r>
      <w:r w:rsidR="002E6222" w:rsidRPr="006C3A43">
        <w:rPr>
          <w:rFonts w:ascii="Arial" w:hAnsi="Arial" w:cs="Arial"/>
          <w:bCs/>
          <w:sz w:val="24"/>
          <w:szCs w:val="24"/>
        </w:rPr>
        <w:t>e Consumo</w:t>
      </w:r>
      <w:bookmarkEnd w:id="15"/>
    </w:p>
    <w:p w14:paraId="287D4FBB" w14:textId="5C49F828" w:rsidR="00A836AA" w:rsidRDefault="006C3A43" w:rsidP="006C3A43">
      <w:pPr>
        <w:spacing w:after="120"/>
        <w:ind w:right="96"/>
        <w:jc w:val="center"/>
        <w:rPr>
          <w:rFonts w:ascii="Arial" w:hAnsi="Arial" w:cs="Arial"/>
          <w:bCs/>
          <w:sz w:val="24"/>
          <w:szCs w:val="24"/>
        </w:rPr>
      </w:pPr>
      <w:r w:rsidRPr="006C3A43">
        <w:rPr>
          <w:rFonts w:ascii="Arial" w:hAnsi="Arial" w:cs="Arial"/>
          <w:bCs/>
          <w:sz w:val="24"/>
          <w:szCs w:val="24"/>
        </w:rPr>
        <w:t xml:space="preserve">Fonte </w:t>
      </w:r>
      <w:bookmarkStart w:id="16" w:name="_Hlk214010628"/>
      <w:r w:rsidRPr="006C3A43">
        <w:rPr>
          <w:rFonts w:ascii="Arial" w:hAnsi="Arial" w:cs="Arial"/>
          <w:bCs/>
          <w:sz w:val="24"/>
          <w:szCs w:val="24"/>
        </w:rPr>
        <w:t>04 – Recursos da Administração Indireta</w:t>
      </w:r>
    </w:p>
    <w:bookmarkEnd w:id="16"/>
    <w:p w14:paraId="39CD10EA" w14:textId="77777777" w:rsidR="006C3A43" w:rsidRDefault="006C3A43" w:rsidP="006C3A43">
      <w:pPr>
        <w:spacing w:after="120"/>
        <w:ind w:right="96"/>
        <w:jc w:val="center"/>
        <w:rPr>
          <w:rFonts w:ascii="Arial" w:hAnsi="Arial" w:cs="Arial"/>
          <w:bCs/>
          <w:sz w:val="24"/>
          <w:szCs w:val="24"/>
        </w:rPr>
      </w:pPr>
    </w:p>
    <w:p w14:paraId="46945162" w14:textId="522DEA08" w:rsidR="00A836AA" w:rsidRPr="00A836AA" w:rsidRDefault="00A836AA" w:rsidP="006C3A43">
      <w:pPr>
        <w:pStyle w:val="Nivel2"/>
      </w:pPr>
      <w:r w:rsidRPr="00A836AA">
        <w:t>A dotação relativa aos exercícios financeiros subsequentes será indicada após aprovação da Lei Orçamentária respectiva e liberação dos créditos correspondentes.</w:t>
      </w:r>
    </w:p>
    <w:p w14:paraId="06B48B55" w14:textId="77777777" w:rsidR="006958D0" w:rsidRDefault="006958D0" w:rsidP="0058313D">
      <w:pPr>
        <w:spacing w:after="120"/>
        <w:jc w:val="both"/>
        <w:rPr>
          <w:rFonts w:ascii="Arial" w:hAnsi="Arial" w:cs="Arial"/>
          <w:i/>
          <w:sz w:val="24"/>
          <w:szCs w:val="24"/>
        </w:rPr>
      </w:pPr>
    </w:p>
    <w:p w14:paraId="67E66213" w14:textId="4EA48235" w:rsidR="00AA4EDE" w:rsidRDefault="006C3A43" w:rsidP="00AE60C5">
      <w:pPr>
        <w:pStyle w:val="Nivel01"/>
      </w:pPr>
      <w:r w:rsidRPr="006C3A43">
        <w:t>VIGÊNCIA DA ATA DE REGISTRO DE PREÇO</w:t>
      </w:r>
    </w:p>
    <w:p w14:paraId="5A37DD85" w14:textId="6C65A57D" w:rsidR="00AA4EDE" w:rsidRDefault="00AA4EDE" w:rsidP="0058313D">
      <w:pPr>
        <w:pStyle w:val="Nivel2"/>
      </w:pPr>
      <w:r w:rsidRPr="00AA4EDE">
        <w:t xml:space="preserve">O prazo de </w:t>
      </w:r>
      <w:r w:rsidR="006C3A43" w:rsidRPr="006C3A43">
        <w:t xml:space="preserve">validade da Ata de Registro de Preços será de </w:t>
      </w:r>
      <w:bookmarkStart w:id="17" w:name="_Hlk214010842"/>
      <w:r w:rsidR="006C3A43" w:rsidRPr="006C3A43">
        <w:t>1 (um) ano</w:t>
      </w:r>
      <w:r w:rsidRPr="00AA4EDE">
        <w:t xml:space="preserve">, após a assinatura, </w:t>
      </w:r>
      <w:r w:rsidR="006C3A43" w:rsidRPr="006C3A43">
        <w:t>podendo ser prorrogado por igual período, desde que comprovado o preço vantajoso (art. 84 da Lei 14.133/21)</w:t>
      </w:r>
      <w:bookmarkEnd w:id="17"/>
      <w:r w:rsidRPr="00AA4EDE">
        <w:t>, mediante justificativa técnica e autorização da autoridade competente</w:t>
      </w:r>
      <w:r w:rsidR="006C3A43">
        <w:t xml:space="preserve"> e </w:t>
      </w:r>
      <w:r w:rsidRPr="00AA4EDE">
        <w:t>desde que demonstra</w:t>
      </w:r>
      <w:r w:rsidR="006C3A43">
        <w:t>ção</w:t>
      </w:r>
      <w:r w:rsidRPr="00AA4EDE">
        <w:t xml:space="preserve"> </w:t>
      </w:r>
      <w:r w:rsidR="006C3A43">
        <w:t>d</w:t>
      </w:r>
      <w:r w:rsidRPr="00AA4EDE">
        <w:t>a manutenção das condições iniciais de habilitação</w:t>
      </w:r>
      <w:r>
        <w:t>.</w:t>
      </w:r>
    </w:p>
    <w:p w14:paraId="121CB91A" w14:textId="77777777" w:rsidR="00AA4EDE" w:rsidRDefault="00AA4EDE" w:rsidP="0058313D">
      <w:pPr>
        <w:pStyle w:val="Nivel2"/>
        <w:numPr>
          <w:ilvl w:val="0"/>
          <w:numId w:val="0"/>
        </w:numPr>
      </w:pPr>
    </w:p>
    <w:p w14:paraId="44ABF774" w14:textId="6D2C5EA5" w:rsidR="00A836AA" w:rsidRDefault="00A836AA" w:rsidP="00AE60C5">
      <w:pPr>
        <w:pStyle w:val="Nivel01"/>
      </w:pPr>
      <w:r>
        <w:t>DA GARANTIA DO OBJETO</w:t>
      </w:r>
    </w:p>
    <w:p w14:paraId="2DD6F7B7" w14:textId="3EBF6FDA" w:rsidR="00A836AA" w:rsidRDefault="00A42EC2" w:rsidP="0058313D">
      <w:pPr>
        <w:pStyle w:val="Nivel2"/>
      </w:pPr>
      <w:r>
        <w:t>O prazo de garantia</w:t>
      </w:r>
      <w:r w:rsidR="00AD2E65">
        <w:t xml:space="preserve"> e apuração de responsabilidades será nos termos do Código de Defesa do Consumidor (Lei 8.078/90)</w:t>
      </w:r>
      <w:r>
        <w:t>.</w:t>
      </w:r>
    </w:p>
    <w:p w14:paraId="549983B9" w14:textId="77777777" w:rsidR="00FA236C" w:rsidRPr="00FA236C" w:rsidRDefault="00FA236C" w:rsidP="0058313D">
      <w:pPr>
        <w:pStyle w:val="Nivel2"/>
        <w:numPr>
          <w:ilvl w:val="0"/>
          <w:numId w:val="0"/>
        </w:numPr>
      </w:pPr>
    </w:p>
    <w:p w14:paraId="5751E577" w14:textId="528D1D62" w:rsidR="006958D0" w:rsidRPr="007D777F" w:rsidRDefault="006958D0" w:rsidP="00AE60C5">
      <w:pPr>
        <w:pStyle w:val="Nivel01"/>
      </w:pPr>
      <w:r w:rsidRPr="007D777F">
        <w:t xml:space="preserve">SUBCONTRATAÇÃO </w:t>
      </w:r>
    </w:p>
    <w:p w14:paraId="7BDCD8CC" w14:textId="63123D82" w:rsidR="006958D0" w:rsidRPr="007D777F" w:rsidRDefault="006958D0" w:rsidP="0058313D">
      <w:pPr>
        <w:pStyle w:val="Nivel2"/>
      </w:pPr>
      <w:r w:rsidRPr="007D777F">
        <w:t>Não será admitida a subcontratação do objeto.</w:t>
      </w:r>
    </w:p>
    <w:p w14:paraId="185A45F4" w14:textId="77777777" w:rsidR="00B30345" w:rsidRPr="007D777F" w:rsidRDefault="00B30345" w:rsidP="009240C0">
      <w:pPr>
        <w:spacing w:after="120"/>
        <w:jc w:val="center"/>
        <w:rPr>
          <w:rFonts w:ascii="Arial" w:hAnsi="Arial" w:cs="Arial"/>
          <w:b/>
          <w:bCs/>
          <w:sz w:val="24"/>
          <w:szCs w:val="24"/>
        </w:rPr>
      </w:pPr>
    </w:p>
    <w:p w14:paraId="5F6325CE" w14:textId="00C33649" w:rsidR="006958D0" w:rsidRPr="007D777F" w:rsidRDefault="006958D0" w:rsidP="009240C0">
      <w:pPr>
        <w:spacing w:after="120"/>
        <w:jc w:val="center"/>
        <w:rPr>
          <w:rFonts w:ascii="Arial" w:hAnsi="Arial" w:cs="Arial"/>
          <w:b/>
          <w:bCs/>
          <w:sz w:val="24"/>
          <w:szCs w:val="24"/>
        </w:rPr>
      </w:pPr>
      <w:r w:rsidRPr="007D777F">
        <w:rPr>
          <w:rFonts w:ascii="Arial" w:hAnsi="Arial" w:cs="Arial"/>
          <w:bCs/>
          <w:sz w:val="24"/>
          <w:szCs w:val="24"/>
        </w:rPr>
        <w:t>Brotas</w:t>
      </w:r>
      <w:r w:rsidR="00AA4EDE">
        <w:rPr>
          <w:rFonts w:ascii="Arial" w:hAnsi="Arial" w:cs="Arial"/>
          <w:bCs/>
          <w:sz w:val="24"/>
          <w:szCs w:val="24"/>
        </w:rPr>
        <w:t>/SP</w:t>
      </w:r>
      <w:r w:rsidRPr="007D777F">
        <w:rPr>
          <w:rFonts w:ascii="Arial" w:hAnsi="Arial" w:cs="Arial"/>
          <w:bCs/>
          <w:sz w:val="24"/>
          <w:szCs w:val="24"/>
        </w:rPr>
        <w:t xml:space="preserve">, </w:t>
      </w:r>
      <w:r w:rsidR="00AA4EDE">
        <w:rPr>
          <w:rFonts w:ascii="Arial" w:hAnsi="Arial" w:cs="Arial"/>
          <w:bCs/>
          <w:sz w:val="24"/>
          <w:szCs w:val="24"/>
        </w:rPr>
        <w:t xml:space="preserve">em </w:t>
      </w:r>
      <w:r w:rsidR="009240C0">
        <w:rPr>
          <w:rFonts w:ascii="Arial" w:hAnsi="Arial" w:cs="Arial"/>
          <w:bCs/>
          <w:sz w:val="24"/>
          <w:szCs w:val="24"/>
        </w:rPr>
        <w:fldChar w:fldCharType="begin"/>
      </w:r>
      <w:r w:rsidR="009240C0">
        <w:rPr>
          <w:rFonts w:ascii="Arial" w:hAnsi="Arial" w:cs="Arial"/>
          <w:bCs/>
          <w:sz w:val="24"/>
          <w:szCs w:val="24"/>
        </w:rPr>
        <w:instrText xml:space="preserve"> TIME \@ "d' de 'MMMM' de 'yyyy" </w:instrText>
      </w:r>
      <w:r w:rsidR="009240C0">
        <w:rPr>
          <w:rFonts w:ascii="Arial" w:hAnsi="Arial" w:cs="Arial"/>
          <w:bCs/>
          <w:sz w:val="24"/>
          <w:szCs w:val="24"/>
        </w:rPr>
        <w:fldChar w:fldCharType="separate"/>
      </w:r>
      <w:r w:rsidR="00E92DB2">
        <w:rPr>
          <w:rFonts w:ascii="Arial" w:hAnsi="Arial" w:cs="Arial"/>
          <w:bCs/>
          <w:noProof/>
          <w:sz w:val="24"/>
          <w:szCs w:val="24"/>
        </w:rPr>
        <w:t>25 de novembro de 2025</w:t>
      </w:r>
      <w:r w:rsidR="009240C0">
        <w:rPr>
          <w:rFonts w:ascii="Arial" w:hAnsi="Arial" w:cs="Arial"/>
          <w:bCs/>
          <w:sz w:val="24"/>
          <w:szCs w:val="24"/>
        </w:rPr>
        <w:fldChar w:fldCharType="end"/>
      </w:r>
      <w:r w:rsidRPr="007D777F">
        <w:rPr>
          <w:rFonts w:ascii="Arial" w:hAnsi="Arial" w:cs="Arial"/>
          <w:bCs/>
          <w:sz w:val="24"/>
          <w:szCs w:val="24"/>
        </w:rPr>
        <w:t>.</w:t>
      </w:r>
    </w:p>
    <w:p w14:paraId="2A1FBC69" w14:textId="77777777" w:rsidR="006958D0" w:rsidRDefault="006958D0" w:rsidP="0058313D">
      <w:pPr>
        <w:spacing w:after="120"/>
        <w:rPr>
          <w:rFonts w:ascii="Arial" w:hAnsi="Arial" w:cs="Arial"/>
          <w:b/>
          <w:bCs/>
          <w:color w:val="FF0000"/>
          <w:sz w:val="24"/>
          <w:szCs w:val="24"/>
        </w:rPr>
      </w:pPr>
    </w:p>
    <w:p w14:paraId="1E8BBEC5" w14:textId="4DB7A432" w:rsidR="006958D0" w:rsidRDefault="00AD2E65" w:rsidP="00AD2E65">
      <w:pPr>
        <w:spacing w:after="120"/>
        <w:jc w:val="center"/>
        <w:rPr>
          <w:rFonts w:ascii="Arial" w:hAnsi="Arial" w:cs="Arial"/>
          <w:b/>
          <w:bCs/>
          <w:sz w:val="24"/>
          <w:szCs w:val="24"/>
        </w:rPr>
      </w:pPr>
      <w:r>
        <w:rPr>
          <w:rFonts w:ascii="Arial" w:hAnsi="Arial" w:cs="Arial"/>
          <w:b/>
          <w:bCs/>
          <w:sz w:val="24"/>
          <w:szCs w:val="24"/>
        </w:rPr>
        <w:t>JOSÉ RENATO SANTI</w:t>
      </w:r>
    </w:p>
    <w:p w14:paraId="6C06D10F" w14:textId="00339BAC" w:rsidR="00AD2E65" w:rsidRPr="00AD2E65" w:rsidRDefault="00AD2E65" w:rsidP="00AD2E65">
      <w:pPr>
        <w:spacing w:after="120"/>
        <w:jc w:val="center"/>
        <w:rPr>
          <w:rFonts w:ascii="Arial" w:hAnsi="Arial" w:cs="Arial"/>
          <w:b/>
          <w:bCs/>
          <w:sz w:val="24"/>
          <w:szCs w:val="24"/>
        </w:rPr>
      </w:pPr>
      <w:r>
        <w:rPr>
          <w:rFonts w:ascii="Arial" w:hAnsi="Arial" w:cs="Arial"/>
          <w:b/>
          <w:bCs/>
          <w:sz w:val="24"/>
          <w:szCs w:val="24"/>
        </w:rPr>
        <w:t>Diretor Administrativo</w:t>
      </w:r>
      <w:bookmarkEnd w:id="0"/>
    </w:p>
    <w:sectPr w:rsidR="00AD2E65" w:rsidRPr="00AD2E65" w:rsidSect="00432094">
      <w:headerReference w:type="default" r:id="rId13"/>
      <w:pgSz w:w="11906" w:h="16838"/>
      <w:pgMar w:top="992" w:right="1298" w:bottom="1702" w:left="1582" w:header="851"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0878B" w14:textId="77777777" w:rsidR="00162990" w:rsidRDefault="00162990" w:rsidP="000D19C2">
      <w:r>
        <w:separator/>
      </w:r>
    </w:p>
  </w:endnote>
  <w:endnote w:type="continuationSeparator" w:id="0">
    <w:p w14:paraId="52BA337C" w14:textId="77777777" w:rsidR="00162990" w:rsidRDefault="00162990" w:rsidP="000D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badi MT Condensed Light">
    <w:altName w:val="Arial Narrow"/>
    <w:charset w:val="00"/>
    <w:family w:val="swiss"/>
    <w:pitch w:val="variable"/>
  </w:font>
  <w:font w:name="Tms Rm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mic Sans MS">
    <w:panose1 w:val="030F0702030302020204"/>
    <w:charset w:val="00"/>
    <w:family w:val="script"/>
    <w:pitch w:val="variable"/>
    <w:sig w:usb0="00000287" w:usb1="00000013" w:usb2="00000000" w:usb3="00000000" w:csb0="0000009F" w:csb1="00000000"/>
  </w:font>
  <w:font w:name="HG Mincho Light J">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C5686" w14:textId="77777777" w:rsidR="00162990" w:rsidRDefault="00162990" w:rsidP="000D19C2">
      <w:r>
        <w:separator/>
      </w:r>
    </w:p>
  </w:footnote>
  <w:footnote w:type="continuationSeparator" w:id="0">
    <w:p w14:paraId="330CE13C" w14:textId="77777777" w:rsidR="00162990" w:rsidRDefault="00162990" w:rsidP="000D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BA32" w14:textId="77777777" w:rsidR="000813AB" w:rsidRDefault="000813AB" w:rsidP="00FF42AC">
    <w:pPr>
      <w:pStyle w:val="Cabealho"/>
      <w:tabs>
        <w:tab w:val="center" w:pos="8703"/>
      </w:tabs>
      <w:ind w:left="2595"/>
      <w:jc w:val="center"/>
      <w:rPr>
        <w:rFonts w:cs="HG Mincho Light J"/>
        <w:b/>
        <w:sz w:val="28"/>
      </w:rPr>
    </w:pPr>
    <w:r>
      <w:rPr>
        <w:noProof/>
        <w:lang w:eastAsia="pt-BR"/>
      </w:rPr>
      <w:drawing>
        <wp:anchor distT="0" distB="0" distL="114935" distR="114935" simplePos="0" relativeHeight="251659264" behindDoc="1" locked="0" layoutInCell="1" allowOverlap="1" wp14:anchorId="6D85E2CB" wp14:editId="445A88B9">
          <wp:simplePos x="0" y="0"/>
          <wp:positionH relativeFrom="column">
            <wp:posOffset>19685</wp:posOffset>
          </wp:positionH>
          <wp:positionV relativeFrom="paragraph">
            <wp:posOffset>12700</wp:posOffset>
          </wp:positionV>
          <wp:extent cx="1443990" cy="501015"/>
          <wp:effectExtent l="0" t="0" r="381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3990" cy="50101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rFonts w:cs="HG Mincho Light J"/>
        <w:b/>
        <w:sz w:val="28"/>
      </w:rPr>
      <w:t>Serviço Autônomo de Água e Esgoto de Brotas</w:t>
    </w:r>
  </w:p>
  <w:p w14:paraId="06D0EE94" w14:textId="77777777" w:rsidR="000813AB" w:rsidRDefault="000813AB" w:rsidP="00FF42AC">
    <w:pPr>
      <w:pStyle w:val="Cabealho"/>
      <w:tabs>
        <w:tab w:val="center" w:pos="8703"/>
      </w:tabs>
      <w:ind w:left="2595"/>
      <w:jc w:val="center"/>
      <w:rPr>
        <w:rFonts w:cs="HG Mincho Light J"/>
        <w:sz w:val="14"/>
      </w:rPr>
    </w:pPr>
  </w:p>
  <w:p w14:paraId="185D5226" w14:textId="034D844F" w:rsidR="000813AB" w:rsidRDefault="000813AB" w:rsidP="00561892">
    <w:pPr>
      <w:pStyle w:val="Cabealho"/>
      <w:tabs>
        <w:tab w:val="center" w:pos="8703"/>
      </w:tabs>
      <w:ind w:left="2595"/>
      <w:jc w:val="center"/>
      <w:rPr>
        <w:rFonts w:cs="HG Mincho Light J"/>
        <w:sz w:val="14"/>
      </w:rPr>
    </w:pPr>
    <w:r>
      <w:rPr>
        <w:rFonts w:cs="HG Mincho Light J"/>
        <w:sz w:val="14"/>
      </w:rPr>
      <w:t>Lei Municipal 1991/2004 CNPJ 07.104.377/0001-30     Inscrição Estadual 228.075.248.118</w:t>
    </w:r>
  </w:p>
  <w:p w14:paraId="4F253FFD" w14:textId="77777777" w:rsidR="000813AB" w:rsidRDefault="000813AB" w:rsidP="00561892">
    <w:pPr>
      <w:pStyle w:val="Cabealho"/>
      <w:tabs>
        <w:tab w:val="center" w:pos="8703"/>
      </w:tabs>
      <w:ind w:left="2595"/>
      <w:jc w:val="center"/>
      <w:rPr>
        <w:rFonts w:cs="HG Mincho Light J"/>
        <w:sz w:val="14"/>
      </w:rPr>
    </w:pPr>
    <w:r>
      <w:rPr>
        <w:rFonts w:cs="HG Mincho Light J"/>
        <w:sz w:val="14"/>
      </w:rPr>
      <w:t>Praça Francisca Ribeiro dos Reis, 28 Centro     CEP 17380-000</w:t>
    </w:r>
  </w:p>
  <w:p w14:paraId="6314B1FD" w14:textId="7F0E619D" w:rsidR="000813AB" w:rsidRDefault="000813AB" w:rsidP="00561892">
    <w:pPr>
      <w:pStyle w:val="Cabealho"/>
      <w:tabs>
        <w:tab w:val="center" w:pos="8703"/>
      </w:tabs>
      <w:ind w:left="2595"/>
      <w:jc w:val="center"/>
      <w:rPr>
        <w:rFonts w:cs="HG Mincho Light J"/>
        <w:sz w:val="14"/>
      </w:rPr>
    </w:pPr>
    <w:r>
      <w:rPr>
        <w:rFonts w:cs="HG Mincho Light J"/>
        <w:sz w:val="14"/>
      </w:rPr>
      <w:t>Fones 3653-1108 Fax: (14) 3653-8414     e-mail: atendimento@saaebrotas.com.br</w:t>
    </w:r>
  </w:p>
  <w:p w14:paraId="2BFD1206" w14:textId="77777777" w:rsidR="000813AB" w:rsidRDefault="000813AB" w:rsidP="00561892">
    <w:pPr>
      <w:pStyle w:val="Cabealho"/>
      <w:ind w:left="259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67EE72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2"/>
    <w:multiLevelType w:val="multilevel"/>
    <w:tmpl w:val="00000002"/>
    <w:name w:val="WW8Num31"/>
    <w:lvl w:ilvl="0">
      <w:start w:val="1"/>
      <w:numFmt w:val="decimal"/>
      <w:lvlText w:val="%1"/>
      <w:lvlJc w:val="left"/>
      <w:pPr>
        <w:tabs>
          <w:tab w:val="num" w:pos="585"/>
        </w:tabs>
        <w:ind w:left="585" w:hanging="58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2160"/>
        </w:tabs>
        <w:ind w:left="2160" w:hanging="216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3"/>
    <w:multiLevelType w:val="multilevel"/>
    <w:tmpl w:val="00000003"/>
    <w:name w:val="WW8Num36"/>
    <w:lvl w:ilvl="0">
      <w:start w:val="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299B3C5"/>
    <w:multiLevelType w:val="multilevel"/>
    <w:tmpl w:val="20BE9A2C"/>
    <w:lvl w:ilvl="0">
      <w:start w:val="1"/>
      <w:numFmt w:val="upperRoman"/>
      <w:lvlText w:val="%1."/>
      <w:lvlJc w:val="left"/>
      <w:pPr>
        <w:tabs>
          <w:tab w:val="num" w:pos="0"/>
        </w:tabs>
        <w:ind w:left="1436" w:hanging="360"/>
      </w:pPr>
      <w:rPr>
        <w:rFonts w:ascii="Arial" w:eastAsia="Arial" w:hAnsi="Arial"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E9C3B28"/>
    <w:multiLevelType w:val="hybridMultilevel"/>
    <w:tmpl w:val="24B0C3D0"/>
    <w:lvl w:ilvl="0" w:tplc="F65A651A">
      <w:start w:val="1"/>
      <w:numFmt w:val="lowerLetter"/>
      <w:suff w:val="space"/>
      <w:lvlText w:val="%1)"/>
      <w:lvlJc w:val="left"/>
      <w:pPr>
        <w:ind w:left="0"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ECD7183"/>
    <w:multiLevelType w:val="hybridMultilevel"/>
    <w:tmpl w:val="6E542282"/>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6" w15:restartNumberingAfterBreak="0">
    <w:nsid w:val="11C91091"/>
    <w:multiLevelType w:val="multilevel"/>
    <w:tmpl w:val="C92C1238"/>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7" w15:restartNumberingAfterBreak="0">
    <w:nsid w:val="19661147"/>
    <w:multiLevelType w:val="multilevel"/>
    <w:tmpl w:val="2620F5FC"/>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1CEF2420"/>
    <w:multiLevelType w:val="multilevel"/>
    <w:tmpl w:val="2B5246EC"/>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9" w15:restartNumberingAfterBreak="0">
    <w:nsid w:val="1D341207"/>
    <w:multiLevelType w:val="hybridMultilevel"/>
    <w:tmpl w:val="4A4471E2"/>
    <w:lvl w:ilvl="0" w:tplc="FFFFFFFF">
      <w:start w:val="1"/>
      <w:numFmt w:val="upperRoman"/>
      <w:lvlText w:val="%1."/>
      <w:lvlJc w:val="left"/>
      <w:pPr>
        <w:ind w:left="578" w:hanging="720"/>
      </w:pPr>
      <w:rPr>
        <w:rFonts w:hint="default"/>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10" w15:restartNumberingAfterBreak="0">
    <w:nsid w:val="1D5C100D"/>
    <w:multiLevelType w:val="multilevel"/>
    <w:tmpl w:val="4386ED7A"/>
    <w:lvl w:ilvl="0">
      <w:start w:val="1"/>
      <w:numFmt w:val="decimal"/>
      <w:lvlText w:val="%1."/>
      <w:lvlJc w:val="left"/>
      <w:pPr>
        <w:ind w:left="360" w:hanging="360"/>
      </w:pPr>
      <w:rPr>
        <w:rFonts w:hint="default"/>
        <w:b/>
      </w:rPr>
    </w:lvl>
    <w:lvl w:ilvl="1">
      <w:start w:val="1"/>
      <w:numFmt w:val="upperRoman"/>
      <w:suff w:val="space"/>
      <w:lvlText w:val="%2."/>
      <w:lvlJc w:val="left"/>
      <w:pPr>
        <w:ind w:left="0" w:firstLine="0"/>
      </w:pPr>
      <w:rPr>
        <w:rFonts w:ascii="Arial" w:eastAsia="Times New Roman" w:hAnsi="Arial" w:cs="Arial" w:hint="default"/>
        <w:b w:val="0"/>
        <w:i w:val="0"/>
        <w:strike w:val="0"/>
        <w:dstrike w:val="0"/>
        <w:color w:val="auto"/>
        <w:sz w:val="24"/>
        <w:szCs w:val="24"/>
        <w:u w:val="none"/>
        <w:effect w:val="none"/>
      </w:rPr>
    </w:lvl>
    <w:lvl w:ilvl="2">
      <w:start w:val="1"/>
      <w:numFmt w:val="decimal"/>
      <w:pStyle w:val="Nivel3"/>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2634E9D"/>
    <w:multiLevelType w:val="multilevel"/>
    <w:tmpl w:val="1EACF796"/>
    <w:lvl w:ilvl="0">
      <w:start w:val="1"/>
      <w:numFmt w:val="decimal"/>
      <w:pStyle w:val="Nivel01"/>
      <w:suff w:val="space"/>
      <w:lvlText w:val="%1."/>
      <w:lvlJc w:val="left"/>
      <w:pPr>
        <w:ind w:left="0" w:firstLine="0"/>
      </w:pPr>
      <w:rPr>
        <w:rFonts w:hint="default"/>
      </w:rPr>
    </w:lvl>
    <w:lvl w:ilvl="1">
      <w:start w:val="1"/>
      <w:numFmt w:val="decimal"/>
      <w:pStyle w:val="Nivel2"/>
      <w:suff w:val="space"/>
      <w:lvlText w:val="%1.%2."/>
      <w:lvlJc w:val="left"/>
      <w:pPr>
        <w:ind w:left="0" w:firstLine="0"/>
      </w:pPr>
      <w:rPr>
        <w:rFonts w:hint="default"/>
        <w:i w:val="0"/>
        <w:iCs w:val="0"/>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35997873"/>
    <w:multiLevelType w:val="hybridMultilevel"/>
    <w:tmpl w:val="59160986"/>
    <w:lvl w:ilvl="0" w:tplc="325A1184">
      <w:start w:val="1"/>
      <w:numFmt w:val="decimal"/>
      <w:lvlText w:val="%1."/>
      <w:lvlJc w:val="left"/>
      <w:pPr>
        <w:ind w:left="436" w:hanging="360"/>
      </w:pPr>
    </w:lvl>
    <w:lvl w:ilvl="1" w:tplc="04160019" w:tentative="1">
      <w:start w:val="1"/>
      <w:numFmt w:val="lowerLetter"/>
      <w:lvlText w:val="%2."/>
      <w:lvlJc w:val="left"/>
      <w:pPr>
        <w:ind w:left="1156" w:hanging="360"/>
      </w:pPr>
    </w:lvl>
    <w:lvl w:ilvl="2" w:tplc="0416001B" w:tentative="1">
      <w:start w:val="1"/>
      <w:numFmt w:val="lowerRoman"/>
      <w:lvlText w:val="%3."/>
      <w:lvlJc w:val="right"/>
      <w:pPr>
        <w:ind w:left="1876" w:hanging="180"/>
      </w:pPr>
    </w:lvl>
    <w:lvl w:ilvl="3" w:tplc="0416000F" w:tentative="1">
      <w:start w:val="1"/>
      <w:numFmt w:val="decimal"/>
      <w:lvlText w:val="%4."/>
      <w:lvlJc w:val="left"/>
      <w:pPr>
        <w:ind w:left="2596" w:hanging="360"/>
      </w:pPr>
    </w:lvl>
    <w:lvl w:ilvl="4" w:tplc="04160019" w:tentative="1">
      <w:start w:val="1"/>
      <w:numFmt w:val="lowerLetter"/>
      <w:lvlText w:val="%5."/>
      <w:lvlJc w:val="left"/>
      <w:pPr>
        <w:ind w:left="3316" w:hanging="360"/>
      </w:pPr>
    </w:lvl>
    <w:lvl w:ilvl="5" w:tplc="0416001B" w:tentative="1">
      <w:start w:val="1"/>
      <w:numFmt w:val="lowerRoman"/>
      <w:lvlText w:val="%6."/>
      <w:lvlJc w:val="right"/>
      <w:pPr>
        <w:ind w:left="4036" w:hanging="180"/>
      </w:pPr>
    </w:lvl>
    <w:lvl w:ilvl="6" w:tplc="0416000F" w:tentative="1">
      <w:start w:val="1"/>
      <w:numFmt w:val="decimal"/>
      <w:lvlText w:val="%7."/>
      <w:lvlJc w:val="left"/>
      <w:pPr>
        <w:ind w:left="4756" w:hanging="360"/>
      </w:pPr>
    </w:lvl>
    <w:lvl w:ilvl="7" w:tplc="04160019" w:tentative="1">
      <w:start w:val="1"/>
      <w:numFmt w:val="lowerLetter"/>
      <w:lvlText w:val="%8."/>
      <w:lvlJc w:val="left"/>
      <w:pPr>
        <w:ind w:left="5476" w:hanging="360"/>
      </w:pPr>
    </w:lvl>
    <w:lvl w:ilvl="8" w:tplc="0416001B" w:tentative="1">
      <w:start w:val="1"/>
      <w:numFmt w:val="lowerRoman"/>
      <w:lvlText w:val="%9."/>
      <w:lvlJc w:val="right"/>
      <w:pPr>
        <w:ind w:left="6196" w:hanging="180"/>
      </w:pPr>
    </w:lvl>
  </w:abstractNum>
  <w:abstractNum w:abstractNumId="13"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14"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15" w15:restartNumberingAfterBreak="0">
    <w:nsid w:val="4B3F76AC"/>
    <w:multiLevelType w:val="hybridMultilevel"/>
    <w:tmpl w:val="EB28FF5C"/>
    <w:lvl w:ilvl="0" w:tplc="2D4AE88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89C1113"/>
    <w:multiLevelType w:val="hybridMultilevel"/>
    <w:tmpl w:val="68E0E46C"/>
    <w:lvl w:ilvl="0" w:tplc="B12ED4BA">
      <w:start w:val="1"/>
      <w:numFmt w:val="upperRoman"/>
      <w:lvlText w:val="%1"/>
      <w:lvlJc w:val="left"/>
      <w:pPr>
        <w:ind w:left="2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B10B046">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93C5CA2">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7EE7BE4">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EA1F94">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23653A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88EA364">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B2C80C">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7C3EEC">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8E76A09"/>
    <w:multiLevelType w:val="multilevel"/>
    <w:tmpl w:val="48A655E4"/>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upperRoman"/>
      <w:lvlText w:val="%3."/>
      <w:lvlJc w:val="left"/>
      <w:pPr>
        <w:tabs>
          <w:tab w:val="num" w:pos="0"/>
        </w:tabs>
        <w:ind w:left="1224" w:hanging="504"/>
      </w:pPr>
      <w:rPr>
        <w:rFonts w:ascii="Arial" w:eastAsia="Arial" w:hAnsi="Arial" w:cs="Arial" w:hint="default"/>
        <w:b w:val="0"/>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8" w15:restartNumberingAfterBreak="0">
    <w:nsid w:val="61D45960"/>
    <w:multiLevelType w:val="hybridMultilevel"/>
    <w:tmpl w:val="2694711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648509A1"/>
    <w:multiLevelType w:val="multilevel"/>
    <w:tmpl w:val="F806BC88"/>
    <w:lvl w:ilvl="0">
      <w:start w:val="1"/>
      <w:numFmt w:val="decimal"/>
      <w:lvlText w:val="%1."/>
      <w:lvlJc w:val="left"/>
      <w:pPr>
        <w:ind w:left="360" w:hanging="360"/>
      </w:pPr>
      <w:rPr>
        <w:rFonts w:hint="default"/>
        <w:b/>
      </w:rPr>
    </w:lvl>
    <w:lvl w:ilvl="1">
      <w:start w:val="1"/>
      <w:numFmt w:val="upperRoman"/>
      <w:lvlText w:val="%2."/>
      <w:lvlJc w:val="left"/>
      <w:pPr>
        <w:ind w:left="999" w:hanging="432"/>
      </w:pPr>
      <w:rPr>
        <w:rFonts w:ascii="Arial" w:eastAsia="Times New Roman" w:hAnsi="Arial" w:cs="Arial" w:hint="default"/>
        <w:b w:val="0"/>
        <w:i w:val="0"/>
        <w:strike w:val="0"/>
        <w:dstrike w:val="0"/>
        <w:color w:val="auto"/>
        <w:sz w:val="20"/>
        <w:szCs w:val="20"/>
        <w:u w:val="none"/>
        <w:effect w:val="none"/>
      </w:rPr>
    </w:lvl>
    <w:lvl w:ilvl="2">
      <w:start w:val="1"/>
      <w:numFmt w:val="decimal"/>
      <w:lvlText w:val="%1.%2.%3."/>
      <w:lvlJc w:val="left"/>
      <w:pPr>
        <w:ind w:left="1781" w:hanging="504"/>
      </w:pPr>
      <w:rPr>
        <w:rFonts w:ascii="Arial" w:hAnsi="Arial" w:cs="Times New Roman" w:hint="default"/>
        <w:b w:val="0"/>
        <w:i w:val="0"/>
        <w:strike w:val="0"/>
        <w:dstrike w:val="0"/>
        <w:color w:val="auto"/>
        <w:sz w:val="20"/>
        <w:szCs w:val="20"/>
        <w:u w:val="none"/>
        <w:effect w:val="none"/>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6FF0E37"/>
    <w:multiLevelType w:val="hybridMultilevel"/>
    <w:tmpl w:val="4A4471E2"/>
    <w:lvl w:ilvl="0" w:tplc="4F54D4B2">
      <w:start w:val="1"/>
      <w:numFmt w:val="upperRoman"/>
      <w:lvlText w:val="%1."/>
      <w:lvlJc w:val="left"/>
      <w:pPr>
        <w:ind w:left="578" w:hanging="72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1" w15:restartNumberingAfterBreak="0">
    <w:nsid w:val="69CE4BD6"/>
    <w:multiLevelType w:val="multilevel"/>
    <w:tmpl w:val="27D69050"/>
    <w:lvl w:ilvl="0">
      <w:start w:val="1"/>
      <w:numFmt w:val="upperRoman"/>
      <w:lvlText w:val="%1."/>
      <w:lvlJc w:val="left"/>
      <w:pPr>
        <w:tabs>
          <w:tab w:val="num" w:pos="862"/>
        </w:tabs>
        <w:ind w:left="2298" w:hanging="360"/>
      </w:pPr>
      <w:rPr>
        <w:rFonts w:ascii="Arial" w:eastAsia="Arial" w:hAnsi="Arial" w:cs="Arial" w:hint="default"/>
      </w:rPr>
    </w:lvl>
    <w:lvl w:ilvl="1">
      <w:start w:val="1"/>
      <w:numFmt w:val="lowerLetter"/>
      <w:lvlText w:val="%2."/>
      <w:lvlJc w:val="left"/>
      <w:pPr>
        <w:tabs>
          <w:tab w:val="num" w:pos="862"/>
        </w:tabs>
        <w:ind w:left="3018" w:hanging="360"/>
      </w:pPr>
      <w:rPr>
        <w:rFonts w:hint="default"/>
      </w:rPr>
    </w:lvl>
    <w:lvl w:ilvl="2">
      <w:start w:val="1"/>
      <w:numFmt w:val="lowerRoman"/>
      <w:lvlText w:val="%3."/>
      <w:lvlJc w:val="right"/>
      <w:pPr>
        <w:tabs>
          <w:tab w:val="num" w:pos="862"/>
        </w:tabs>
        <w:ind w:left="3738" w:hanging="180"/>
      </w:pPr>
      <w:rPr>
        <w:rFonts w:hint="default"/>
      </w:rPr>
    </w:lvl>
    <w:lvl w:ilvl="3">
      <w:start w:val="1"/>
      <w:numFmt w:val="decimal"/>
      <w:lvlText w:val="%4."/>
      <w:lvlJc w:val="left"/>
      <w:pPr>
        <w:tabs>
          <w:tab w:val="num" w:pos="862"/>
        </w:tabs>
        <w:ind w:left="4458" w:hanging="360"/>
      </w:pPr>
      <w:rPr>
        <w:rFonts w:hint="default"/>
      </w:rPr>
    </w:lvl>
    <w:lvl w:ilvl="4">
      <w:start w:val="1"/>
      <w:numFmt w:val="lowerLetter"/>
      <w:lvlText w:val="%5."/>
      <w:lvlJc w:val="left"/>
      <w:pPr>
        <w:tabs>
          <w:tab w:val="num" w:pos="862"/>
        </w:tabs>
        <w:ind w:left="5178" w:hanging="360"/>
      </w:pPr>
      <w:rPr>
        <w:rFonts w:hint="default"/>
      </w:rPr>
    </w:lvl>
    <w:lvl w:ilvl="5">
      <w:start w:val="1"/>
      <w:numFmt w:val="lowerRoman"/>
      <w:lvlText w:val="%6."/>
      <w:lvlJc w:val="right"/>
      <w:pPr>
        <w:tabs>
          <w:tab w:val="num" w:pos="862"/>
        </w:tabs>
        <w:ind w:left="5898" w:hanging="180"/>
      </w:pPr>
      <w:rPr>
        <w:rFonts w:hint="default"/>
      </w:rPr>
    </w:lvl>
    <w:lvl w:ilvl="6">
      <w:start w:val="1"/>
      <w:numFmt w:val="decimal"/>
      <w:lvlText w:val="%7."/>
      <w:lvlJc w:val="left"/>
      <w:pPr>
        <w:tabs>
          <w:tab w:val="num" w:pos="862"/>
        </w:tabs>
        <w:ind w:left="6618" w:hanging="360"/>
      </w:pPr>
      <w:rPr>
        <w:rFonts w:hint="default"/>
      </w:rPr>
    </w:lvl>
    <w:lvl w:ilvl="7">
      <w:start w:val="1"/>
      <w:numFmt w:val="lowerLetter"/>
      <w:lvlText w:val="%8."/>
      <w:lvlJc w:val="left"/>
      <w:pPr>
        <w:tabs>
          <w:tab w:val="num" w:pos="862"/>
        </w:tabs>
        <w:ind w:left="7338" w:hanging="360"/>
      </w:pPr>
      <w:rPr>
        <w:rFonts w:hint="default"/>
      </w:rPr>
    </w:lvl>
    <w:lvl w:ilvl="8">
      <w:start w:val="1"/>
      <w:numFmt w:val="lowerRoman"/>
      <w:lvlText w:val="%9."/>
      <w:lvlJc w:val="right"/>
      <w:pPr>
        <w:tabs>
          <w:tab w:val="num" w:pos="862"/>
        </w:tabs>
        <w:ind w:left="8058" w:hanging="180"/>
      </w:pPr>
      <w:rPr>
        <w:rFonts w:hint="default"/>
      </w:rPr>
    </w:lvl>
  </w:abstractNum>
  <w:abstractNum w:abstractNumId="22" w15:restartNumberingAfterBreak="0">
    <w:nsid w:val="711B6A07"/>
    <w:multiLevelType w:val="hybridMultilevel"/>
    <w:tmpl w:val="E2CC476E"/>
    <w:lvl w:ilvl="0" w:tplc="5452560C">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24" w15:restartNumberingAfterBreak="0">
    <w:nsid w:val="79D66032"/>
    <w:multiLevelType w:val="hybridMultilevel"/>
    <w:tmpl w:val="4010FFAE"/>
    <w:lvl w:ilvl="0" w:tplc="40243ABA">
      <w:start w:val="1"/>
      <w:numFmt w:val="lowerLetter"/>
      <w:lvlText w:val="%1)"/>
      <w:lvlJc w:val="left"/>
      <w:pPr>
        <w:ind w:left="102" w:hanging="281"/>
      </w:pPr>
      <w:rPr>
        <w:rFonts w:ascii="Arial" w:eastAsia="Arial" w:hAnsi="Arial" w:cs="Arial" w:hint="default"/>
        <w:spacing w:val="-3"/>
        <w:w w:val="99"/>
        <w:sz w:val="24"/>
        <w:szCs w:val="24"/>
      </w:rPr>
    </w:lvl>
    <w:lvl w:ilvl="1" w:tplc="63D0AC10">
      <w:start w:val="1"/>
      <w:numFmt w:val="decimal"/>
      <w:lvlText w:val="(%2)"/>
      <w:lvlJc w:val="left"/>
      <w:pPr>
        <w:ind w:left="222" w:hanging="331"/>
      </w:pPr>
      <w:rPr>
        <w:rFonts w:ascii="Arial" w:eastAsia="Arial" w:hAnsi="Arial" w:cs="Arial" w:hint="default"/>
        <w:w w:val="100"/>
        <w:sz w:val="22"/>
        <w:szCs w:val="22"/>
      </w:rPr>
    </w:lvl>
    <w:lvl w:ilvl="2" w:tplc="834C6632">
      <w:numFmt w:val="bullet"/>
      <w:lvlText w:val="•"/>
      <w:lvlJc w:val="left"/>
      <w:pPr>
        <w:ind w:left="1164" w:hanging="331"/>
      </w:pPr>
    </w:lvl>
    <w:lvl w:ilvl="3" w:tplc="FA30A812">
      <w:numFmt w:val="bullet"/>
      <w:lvlText w:val="•"/>
      <w:lvlJc w:val="left"/>
      <w:pPr>
        <w:ind w:left="2108" w:hanging="331"/>
      </w:pPr>
    </w:lvl>
    <w:lvl w:ilvl="4" w:tplc="566E384C">
      <w:numFmt w:val="bullet"/>
      <w:lvlText w:val="•"/>
      <w:lvlJc w:val="left"/>
      <w:pPr>
        <w:ind w:left="3053" w:hanging="331"/>
      </w:pPr>
    </w:lvl>
    <w:lvl w:ilvl="5" w:tplc="17AEBDB4">
      <w:numFmt w:val="bullet"/>
      <w:lvlText w:val="•"/>
      <w:lvlJc w:val="left"/>
      <w:pPr>
        <w:ind w:left="3997" w:hanging="331"/>
      </w:pPr>
    </w:lvl>
    <w:lvl w:ilvl="6" w:tplc="21B69486">
      <w:numFmt w:val="bullet"/>
      <w:lvlText w:val="•"/>
      <w:lvlJc w:val="left"/>
      <w:pPr>
        <w:ind w:left="4941" w:hanging="331"/>
      </w:pPr>
    </w:lvl>
    <w:lvl w:ilvl="7" w:tplc="593A98F4">
      <w:numFmt w:val="bullet"/>
      <w:lvlText w:val="•"/>
      <w:lvlJc w:val="left"/>
      <w:pPr>
        <w:ind w:left="5886" w:hanging="331"/>
      </w:pPr>
    </w:lvl>
    <w:lvl w:ilvl="8" w:tplc="5FE2DAE0">
      <w:numFmt w:val="bullet"/>
      <w:lvlText w:val="•"/>
      <w:lvlJc w:val="left"/>
      <w:pPr>
        <w:ind w:left="6830" w:hanging="331"/>
      </w:pPr>
    </w:lvl>
  </w:abstractNum>
  <w:abstractNum w:abstractNumId="25" w15:restartNumberingAfterBreak="0">
    <w:nsid w:val="7A444AE3"/>
    <w:multiLevelType w:val="hybridMultilevel"/>
    <w:tmpl w:val="7CEAA514"/>
    <w:lvl w:ilvl="0" w:tplc="87E28AB4">
      <w:start w:val="1"/>
      <w:numFmt w:val="lowerLetter"/>
      <w:lvlText w:val="%1)"/>
      <w:lvlJc w:val="left"/>
      <w:pPr>
        <w:ind w:left="720" w:hanging="360"/>
      </w:pPr>
      <w:rPr>
        <w:b/>
        <w:bCs/>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6" w15:restartNumberingAfterBreak="0">
    <w:nsid w:val="7EA9AFCF"/>
    <w:multiLevelType w:val="multilevel"/>
    <w:tmpl w:val="94C27D1E"/>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upperRoman"/>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07072537">
    <w:abstractNumId w:val="24"/>
    <w:lvlOverride w:ilvl="0">
      <w:startOverride w:val="1"/>
    </w:lvlOverride>
    <w:lvlOverride w:ilvl="1">
      <w:startOverride w:val="1"/>
    </w:lvlOverride>
    <w:lvlOverride w:ilvl="2"/>
    <w:lvlOverride w:ilvl="3"/>
    <w:lvlOverride w:ilvl="4"/>
    <w:lvlOverride w:ilvl="5"/>
    <w:lvlOverride w:ilvl="6"/>
    <w:lvlOverride w:ilvl="7"/>
    <w:lvlOverride w:ilvl="8"/>
  </w:num>
  <w:num w:numId="2" w16cid:durableId="1808158515">
    <w:abstractNumId w:val="23"/>
    <w:lvlOverride w:ilvl="0">
      <w:startOverride w:val="1"/>
    </w:lvlOverride>
    <w:lvlOverride w:ilvl="1"/>
    <w:lvlOverride w:ilvl="2"/>
    <w:lvlOverride w:ilvl="3"/>
    <w:lvlOverride w:ilvl="4"/>
    <w:lvlOverride w:ilvl="5"/>
    <w:lvlOverride w:ilvl="6"/>
    <w:lvlOverride w:ilvl="7"/>
    <w:lvlOverride w:ilvl="8"/>
  </w:num>
  <w:num w:numId="3" w16cid:durableId="1616905293">
    <w:abstractNumId w:val="14"/>
    <w:lvlOverride w:ilvl="0">
      <w:startOverride w:val="1"/>
    </w:lvlOverride>
    <w:lvlOverride w:ilvl="1"/>
    <w:lvlOverride w:ilvl="2"/>
    <w:lvlOverride w:ilvl="3"/>
    <w:lvlOverride w:ilvl="4"/>
    <w:lvlOverride w:ilvl="5"/>
    <w:lvlOverride w:ilvl="6"/>
    <w:lvlOverride w:ilvl="7"/>
    <w:lvlOverride w:ilvl="8"/>
  </w:num>
  <w:num w:numId="4" w16cid:durableId="1906406412">
    <w:abstractNumId w:val="13"/>
    <w:lvlOverride w:ilvl="0">
      <w:startOverride w:val="1"/>
    </w:lvlOverride>
    <w:lvlOverride w:ilvl="1"/>
    <w:lvlOverride w:ilvl="2"/>
    <w:lvlOverride w:ilvl="3"/>
    <w:lvlOverride w:ilvl="4"/>
    <w:lvlOverride w:ilvl="5"/>
    <w:lvlOverride w:ilvl="6"/>
    <w:lvlOverride w:ilvl="7"/>
    <w:lvlOverride w:ilvl="8"/>
  </w:num>
  <w:num w:numId="5" w16cid:durableId="716006135">
    <w:abstractNumId w:val="10"/>
  </w:num>
  <w:num w:numId="6" w16cid:durableId="213512740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94720794">
    <w:abstractNumId w:val="10"/>
  </w:num>
  <w:num w:numId="8" w16cid:durableId="974064604">
    <w:abstractNumId w:val="20"/>
  </w:num>
  <w:num w:numId="9" w16cid:durableId="796605968">
    <w:abstractNumId w:val="9"/>
  </w:num>
  <w:num w:numId="10" w16cid:durableId="1734279408">
    <w:abstractNumId w:val="26"/>
  </w:num>
  <w:num w:numId="11" w16cid:durableId="1807046338">
    <w:abstractNumId w:val="3"/>
  </w:num>
  <w:num w:numId="12" w16cid:durableId="890969597">
    <w:abstractNumId w:val="5"/>
  </w:num>
  <w:num w:numId="13" w16cid:durableId="3624416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92205849">
    <w:abstractNumId w:val="2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40485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9853844">
    <w:abstractNumId w:val="0"/>
  </w:num>
  <w:num w:numId="17" w16cid:durableId="1523740064">
    <w:abstractNumId w:val="16"/>
  </w:num>
  <w:num w:numId="18" w16cid:durableId="18242724">
    <w:abstractNumId w:val="25"/>
  </w:num>
  <w:num w:numId="19" w16cid:durableId="889999856">
    <w:abstractNumId w:val="19"/>
  </w:num>
  <w:num w:numId="20" w16cid:durableId="238444808">
    <w:abstractNumId w:val="21"/>
  </w:num>
  <w:num w:numId="21" w16cid:durableId="1964341085">
    <w:abstractNumId w:val="14"/>
  </w:num>
  <w:num w:numId="22" w16cid:durableId="1384673078">
    <w:abstractNumId w:val="17"/>
  </w:num>
  <w:num w:numId="23" w16cid:durableId="1688218832">
    <w:abstractNumId w:val="6"/>
  </w:num>
  <w:num w:numId="24" w16cid:durableId="9103108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681029">
    <w:abstractNumId w:val="8"/>
  </w:num>
  <w:num w:numId="26" w16cid:durableId="753719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30596678">
    <w:abstractNumId w:val="22"/>
  </w:num>
  <w:num w:numId="28" w16cid:durableId="590891386">
    <w:abstractNumId w:val="15"/>
  </w:num>
  <w:num w:numId="29" w16cid:durableId="624119797">
    <w:abstractNumId w:val="12"/>
  </w:num>
  <w:num w:numId="30" w16cid:durableId="422796858">
    <w:abstractNumId w:val="11"/>
  </w:num>
  <w:num w:numId="31" w16cid:durableId="437412746">
    <w:abstractNumId w:val="4"/>
  </w:num>
  <w:num w:numId="32" w16cid:durableId="288782284">
    <w:abstractNumId w:val="18"/>
  </w:num>
  <w:num w:numId="33" w16cid:durableId="199584027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6C1"/>
    <w:rsid w:val="0000024B"/>
    <w:rsid w:val="00001112"/>
    <w:rsid w:val="00001A87"/>
    <w:rsid w:val="0000222D"/>
    <w:rsid w:val="00002B84"/>
    <w:rsid w:val="00002EAD"/>
    <w:rsid w:val="00004B37"/>
    <w:rsid w:val="00005B2B"/>
    <w:rsid w:val="00005E8F"/>
    <w:rsid w:val="0000793A"/>
    <w:rsid w:val="000100C8"/>
    <w:rsid w:val="00010BB5"/>
    <w:rsid w:val="00012CC4"/>
    <w:rsid w:val="00012CEF"/>
    <w:rsid w:val="00014E13"/>
    <w:rsid w:val="0001501A"/>
    <w:rsid w:val="0001621A"/>
    <w:rsid w:val="0001658E"/>
    <w:rsid w:val="00016ABD"/>
    <w:rsid w:val="00020431"/>
    <w:rsid w:val="00020957"/>
    <w:rsid w:val="00021D29"/>
    <w:rsid w:val="0002221F"/>
    <w:rsid w:val="00022E3E"/>
    <w:rsid w:val="00023563"/>
    <w:rsid w:val="00024647"/>
    <w:rsid w:val="00030C28"/>
    <w:rsid w:val="0003422E"/>
    <w:rsid w:val="000359C3"/>
    <w:rsid w:val="0004094A"/>
    <w:rsid w:val="0004484B"/>
    <w:rsid w:val="00045238"/>
    <w:rsid w:val="00046AD8"/>
    <w:rsid w:val="0004756A"/>
    <w:rsid w:val="000479A4"/>
    <w:rsid w:val="000520C8"/>
    <w:rsid w:val="00052B46"/>
    <w:rsid w:val="00054FEA"/>
    <w:rsid w:val="0005612A"/>
    <w:rsid w:val="00056902"/>
    <w:rsid w:val="00056F05"/>
    <w:rsid w:val="0006382D"/>
    <w:rsid w:val="00063D64"/>
    <w:rsid w:val="00064250"/>
    <w:rsid w:val="0006430E"/>
    <w:rsid w:val="000649D3"/>
    <w:rsid w:val="00064A8F"/>
    <w:rsid w:val="000658BA"/>
    <w:rsid w:val="000715A3"/>
    <w:rsid w:val="0007253C"/>
    <w:rsid w:val="000727F4"/>
    <w:rsid w:val="00073693"/>
    <w:rsid w:val="000736AE"/>
    <w:rsid w:val="000741E8"/>
    <w:rsid w:val="000744F7"/>
    <w:rsid w:val="00075ADA"/>
    <w:rsid w:val="000800EB"/>
    <w:rsid w:val="00081386"/>
    <w:rsid w:val="000813AB"/>
    <w:rsid w:val="00081D7E"/>
    <w:rsid w:val="00083768"/>
    <w:rsid w:val="00084351"/>
    <w:rsid w:val="0008646A"/>
    <w:rsid w:val="000873CB"/>
    <w:rsid w:val="00087867"/>
    <w:rsid w:val="00087B46"/>
    <w:rsid w:val="000938B9"/>
    <w:rsid w:val="00094966"/>
    <w:rsid w:val="00094C3A"/>
    <w:rsid w:val="00095712"/>
    <w:rsid w:val="00095F88"/>
    <w:rsid w:val="00096710"/>
    <w:rsid w:val="000A0A6D"/>
    <w:rsid w:val="000A1B42"/>
    <w:rsid w:val="000A2420"/>
    <w:rsid w:val="000A4198"/>
    <w:rsid w:val="000A63A2"/>
    <w:rsid w:val="000B1225"/>
    <w:rsid w:val="000B1F76"/>
    <w:rsid w:val="000B3D9B"/>
    <w:rsid w:val="000B7534"/>
    <w:rsid w:val="000C03F4"/>
    <w:rsid w:val="000C0943"/>
    <w:rsid w:val="000C0F42"/>
    <w:rsid w:val="000C1A6C"/>
    <w:rsid w:val="000C271D"/>
    <w:rsid w:val="000C3F60"/>
    <w:rsid w:val="000C547D"/>
    <w:rsid w:val="000D04BC"/>
    <w:rsid w:val="000D19C2"/>
    <w:rsid w:val="000D5418"/>
    <w:rsid w:val="000D6F99"/>
    <w:rsid w:val="000D73C6"/>
    <w:rsid w:val="000E14BE"/>
    <w:rsid w:val="000E1659"/>
    <w:rsid w:val="000E1838"/>
    <w:rsid w:val="000E37CC"/>
    <w:rsid w:val="000E4BCE"/>
    <w:rsid w:val="000E62DD"/>
    <w:rsid w:val="000E7784"/>
    <w:rsid w:val="000E7A1B"/>
    <w:rsid w:val="000E7C0B"/>
    <w:rsid w:val="000E7E64"/>
    <w:rsid w:val="000F1C75"/>
    <w:rsid w:val="000F38AC"/>
    <w:rsid w:val="000F5CD1"/>
    <w:rsid w:val="000F6EDA"/>
    <w:rsid w:val="000F7A25"/>
    <w:rsid w:val="00100D16"/>
    <w:rsid w:val="00101109"/>
    <w:rsid w:val="001017B6"/>
    <w:rsid w:val="001022B0"/>
    <w:rsid w:val="00106403"/>
    <w:rsid w:val="00106C61"/>
    <w:rsid w:val="00106CDF"/>
    <w:rsid w:val="0011068A"/>
    <w:rsid w:val="0011072B"/>
    <w:rsid w:val="00111302"/>
    <w:rsid w:val="001127FE"/>
    <w:rsid w:val="0011565F"/>
    <w:rsid w:val="001176D3"/>
    <w:rsid w:val="00121387"/>
    <w:rsid w:val="00125CD0"/>
    <w:rsid w:val="001278B3"/>
    <w:rsid w:val="00130803"/>
    <w:rsid w:val="001333AF"/>
    <w:rsid w:val="00135200"/>
    <w:rsid w:val="001353FF"/>
    <w:rsid w:val="0013541C"/>
    <w:rsid w:val="00137405"/>
    <w:rsid w:val="00137E72"/>
    <w:rsid w:val="00140FED"/>
    <w:rsid w:val="001410B3"/>
    <w:rsid w:val="00141707"/>
    <w:rsid w:val="001427EB"/>
    <w:rsid w:val="0014324F"/>
    <w:rsid w:val="00143845"/>
    <w:rsid w:val="00146B7F"/>
    <w:rsid w:val="00147E99"/>
    <w:rsid w:val="001513A7"/>
    <w:rsid w:val="0015164E"/>
    <w:rsid w:val="0015173F"/>
    <w:rsid w:val="00151D05"/>
    <w:rsid w:val="00151F77"/>
    <w:rsid w:val="001532E5"/>
    <w:rsid w:val="00153E1F"/>
    <w:rsid w:val="00154F26"/>
    <w:rsid w:val="001550AA"/>
    <w:rsid w:val="00155A78"/>
    <w:rsid w:val="00155DD9"/>
    <w:rsid w:val="00156F5E"/>
    <w:rsid w:val="00162990"/>
    <w:rsid w:val="00163A7A"/>
    <w:rsid w:val="00163C33"/>
    <w:rsid w:val="00165D34"/>
    <w:rsid w:val="001703C1"/>
    <w:rsid w:val="00171DFA"/>
    <w:rsid w:val="00172CCF"/>
    <w:rsid w:val="00173D9C"/>
    <w:rsid w:val="00174216"/>
    <w:rsid w:val="001742B8"/>
    <w:rsid w:val="0017585F"/>
    <w:rsid w:val="00175C7E"/>
    <w:rsid w:val="0017663D"/>
    <w:rsid w:val="00176680"/>
    <w:rsid w:val="0018100F"/>
    <w:rsid w:val="00181A12"/>
    <w:rsid w:val="001823B5"/>
    <w:rsid w:val="00185A68"/>
    <w:rsid w:val="001861AF"/>
    <w:rsid w:val="00186C22"/>
    <w:rsid w:val="0019076A"/>
    <w:rsid w:val="00191599"/>
    <w:rsid w:val="001936BC"/>
    <w:rsid w:val="0019443E"/>
    <w:rsid w:val="00196CBE"/>
    <w:rsid w:val="001A040C"/>
    <w:rsid w:val="001A0569"/>
    <w:rsid w:val="001A096D"/>
    <w:rsid w:val="001A17F0"/>
    <w:rsid w:val="001A22B3"/>
    <w:rsid w:val="001A2397"/>
    <w:rsid w:val="001A2591"/>
    <w:rsid w:val="001A2FEC"/>
    <w:rsid w:val="001A4187"/>
    <w:rsid w:val="001A44F0"/>
    <w:rsid w:val="001A5420"/>
    <w:rsid w:val="001A5DFC"/>
    <w:rsid w:val="001A6BA6"/>
    <w:rsid w:val="001A77DD"/>
    <w:rsid w:val="001B0AC3"/>
    <w:rsid w:val="001B0CB9"/>
    <w:rsid w:val="001B2418"/>
    <w:rsid w:val="001B2576"/>
    <w:rsid w:val="001B2A0A"/>
    <w:rsid w:val="001B2FC1"/>
    <w:rsid w:val="001B461B"/>
    <w:rsid w:val="001B50A7"/>
    <w:rsid w:val="001B5184"/>
    <w:rsid w:val="001B599D"/>
    <w:rsid w:val="001B7530"/>
    <w:rsid w:val="001C083F"/>
    <w:rsid w:val="001C0A7B"/>
    <w:rsid w:val="001C0FFC"/>
    <w:rsid w:val="001C11B1"/>
    <w:rsid w:val="001C3BA0"/>
    <w:rsid w:val="001C7915"/>
    <w:rsid w:val="001D13C0"/>
    <w:rsid w:val="001D1F40"/>
    <w:rsid w:val="001D28D5"/>
    <w:rsid w:val="001D40DC"/>
    <w:rsid w:val="001D455F"/>
    <w:rsid w:val="001E1AA2"/>
    <w:rsid w:val="001E438D"/>
    <w:rsid w:val="001E4DF5"/>
    <w:rsid w:val="001E63FE"/>
    <w:rsid w:val="001E78B4"/>
    <w:rsid w:val="001F3E53"/>
    <w:rsid w:val="001F474E"/>
    <w:rsid w:val="001F4E19"/>
    <w:rsid w:val="001F510D"/>
    <w:rsid w:val="001F6A71"/>
    <w:rsid w:val="0020347F"/>
    <w:rsid w:val="00205286"/>
    <w:rsid w:val="002064A8"/>
    <w:rsid w:val="00206589"/>
    <w:rsid w:val="00206F29"/>
    <w:rsid w:val="002070B8"/>
    <w:rsid w:val="00210495"/>
    <w:rsid w:val="00210717"/>
    <w:rsid w:val="002107BE"/>
    <w:rsid w:val="002120F7"/>
    <w:rsid w:val="00212AED"/>
    <w:rsid w:val="00212D51"/>
    <w:rsid w:val="002136DA"/>
    <w:rsid w:val="00213DEF"/>
    <w:rsid w:val="002142AE"/>
    <w:rsid w:val="002145A1"/>
    <w:rsid w:val="00215126"/>
    <w:rsid w:val="002164EB"/>
    <w:rsid w:val="002178EB"/>
    <w:rsid w:val="00221140"/>
    <w:rsid w:val="002236CF"/>
    <w:rsid w:val="00224713"/>
    <w:rsid w:val="00224F1B"/>
    <w:rsid w:val="00225D3E"/>
    <w:rsid w:val="002270A5"/>
    <w:rsid w:val="00230628"/>
    <w:rsid w:val="00231B32"/>
    <w:rsid w:val="00234422"/>
    <w:rsid w:val="00235549"/>
    <w:rsid w:val="00242BBA"/>
    <w:rsid w:val="00243617"/>
    <w:rsid w:val="00244A8B"/>
    <w:rsid w:val="002458B7"/>
    <w:rsid w:val="00245A64"/>
    <w:rsid w:val="0024644F"/>
    <w:rsid w:val="00246CAF"/>
    <w:rsid w:val="00250991"/>
    <w:rsid w:val="002515D2"/>
    <w:rsid w:val="00253F06"/>
    <w:rsid w:val="00254162"/>
    <w:rsid w:val="00254496"/>
    <w:rsid w:val="00254D66"/>
    <w:rsid w:val="00255457"/>
    <w:rsid w:val="00255568"/>
    <w:rsid w:val="00255ADD"/>
    <w:rsid w:val="002571C7"/>
    <w:rsid w:val="002572A8"/>
    <w:rsid w:val="002578CA"/>
    <w:rsid w:val="002605B8"/>
    <w:rsid w:val="00260644"/>
    <w:rsid w:val="002620B6"/>
    <w:rsid w:val="00262357"/>
    <w:rsid w:val="00262473"/>
    <w:rsid w:val="00262CE9"/>
    <w:rsid w:val="00262DFC"/>
    <w:rsid w:val="00263355"/>
    <w:rsid w:val="002658CB"/>
    <w:rsid w:val="00265C32"/>
    <w:rsid w:val="002661FD"/>
    <w:rsid w:val="00267471"/>
    <w:rsid w:val="00270377"/>
    <w:rsid w:val="00270CF3"/>
    <w:rsid w:val="002718BB"/>
    <w:rsid w:val="00273E0B"/>
    <w:rsid w:val="00274314"/>
    <w:rsid w:val="002762CE"/>
    <w:rsid w:val="00276DFB"/>
    <w:rsid w:val="002825C2"/>
    <w:rsid w:val="00283604"/>
    <w:rsid w:val="00284132"/>
    <w:rsid w:val="002865E3"/>
    <w:rsid w:val="00286D8D"/>
    <w:rsid w:val="002875BF"/>
    <w:rsid w:val="002901FE"/>
    <w:rsid w:val="00291669"/>
    <w:rsid w:val="002921EE"/>
    <w:rsid w:val="00292244"/>
    <w:rsid w:val="00293835"/>
    <w:rsid w:val="00295C7A"/>
    <w:rsid w:val="00297015"/>
    <w:rsid w:val="002A1444"/>
    <w:rsid w:val="002A159B"/>
    <w:rsid w:val="002A2571"/>
    <w:rsid w:val="002A269A"/>
    <w:rsid w:val="002A323A"/>
    <w:rsid w:val="002A4032"/>
    <w:rsid w:val="002A4162"/>
    <w:rsid w:val="002A6771"/>
    <w:rsid w:val="002A73BA"/>
    <w:rsid w:val="002A756D"/>
    <w:rsid w:val="002A793E"/>
    <w:rsid w:val="002A7976"/>
    <w:rsid w:val="002B236F"/>
    <w:rsid w:val="002B5909"/>
    <w:rsid w:val="002B6395"/>
    <w:rsid w:val="002C37DB"/>
    <w:rsid w:val="002C42B3"/>
    <w:rsid w:val="002C4AEE"/>
    <w:rsid w:val="002C7E3F"/>
    <w:rsid w:val="002D21C4"/>
    <w:rsid w:val="002D273D"/>
    <w:rsid w:val="002D277E"/>
    <w:rsid w:val="002D32F8"/>
    <w:rsid w:val="002D3FBD"/>
    <w:rsid w:val="002D73EF"/>
    <w:rsid w:val="002E0595"/>
    <w:rsid w:val="002E3100"/>
    <w:rsid w:val="002E6222"/>
    <w:rsid w:val="002E635B"/>
    <w:rsid w:val="002E72F0"/>
    <w:rsid w:val="002E7B35"/>
    <w:rsid w:val="002F1877"/>
    <w:rsid w:val="002F531F"/>
    <w:rsid w:val="002F65D4"/>
    <w:rsid w:val="002F69C2"/>
    <w:rsid w:val="00300D0D"/>
    <w:rsid w:val="00301956"/>
    <w:rsid w:val="00303CA9"/>
    <w:rsid w:val="003046C9"/>
    <w:rsid w:val="0030660B"/>
    <w:rsid w:val="00306B1E"/>
    <w:rsid w:val="003104D1"/>
    <w:rsid w:val="003112B4"/>
    <w:rsid w:val="00311533"/>
    <w:rsid w:val="00312C83"/>
    <w:rsid w:val="003138B4"/>
    <w:rsid w:val="00313E65"/>
    <w:rsid w:val="0031427F"/>
    <w:rsid w:val="0031464B"/>
    <w:rsid w:val="00316CAB"/>
    <w:rsid w:val="00316EF5"/>
    <w:rsid w:val="003171FE"/>
    <w:rsid w:val="00317E6C"/>
    <w:rsid w:val="0032154B"/>
    <w:rsid w:val="00322752"/>
    <w:rsid w:val="00322985"/>
    <w:rsid w:val="00323D67"/>
    <w:rsid w:val="00325DBD"/>
    <w:rsid w:val="00326990"/>
    <w:rsid w:val="00330B68"/>
    <w:rsid w:val="0033282D"/>
    <w:rsid w:val="00332963"/>
    <w:rsid w:val="00332B9F"/>
    <w:rsid w:val="00335EE3"/>
    <w:rsid w:val="0034025C"/>
    <w:rsid w:val="003416C1"/>
    <w:rsid w:val="00343164"/>
    <w:rsid w:val="0034439E"/>
    <w:rsid w:val="00345F9D"/>
    <w:rsid w:val="00345FC9"/>
    <w:rsid w:val="00351D78"/>
    <w:rsid w:val="003523E2"/>
    <w:rsid w:val="003524B6"/>
    <w:rsid w:val="003536AB"/>
    <w:rsid w:val="00355504"/>
    <w:rsid w:val="00362C55"/>
    <w:rsid w:val="00362CDA"/>
    <w:rsid w:val="003650C4"/>
    <w:rsid w:val="003656CD"/>
    <w:rsid w:val="003656E7"/>
    <w:rsid w:val="00370116"/>
    <w:rsid w:val="00370275"/>
    <w:rsid w:val="00371F19"/>
    <w:rsid w:val="0037388C"/>
    <w:rsid w:val="003744ED"/>
    <w:rsid w:val="00375814"/>
    <w:rsid w:val="00376D09"/>
    <w:rsid w:val="003777C8"/>
    <w:rsid w:val="003778E8"/>
    <w:rsid w:val="00377E99"/>
    <w:rsid w:val="00382FE2"/>
    <w:rsid w:val="00384072"/>
    <w:rsid w:val="00385B97"/>
    <w:rsid w:val="00387BA2"/>
    <w:rsid w:val="00387C61"/>
    <w:rsid w:val="003922E8"/>
    <w:rsid w:val="00392849"/>
    <w:rsid w:val="00393584"/>
    <w:rsid w:val="00393F19"/>
    <w:rsid w:val="00397D9F"/>
    <w:rsid w:val="003A010C"/>
    <w:rsid w:val="003A0844"/>
    <w:rsid w:val="003A0C56"/>
    <w:rsid w:val="003A0CB3"/>
    <w:rsid w:val="003A41EB"/>
    <w:rsid w:val="003A57EB"/>
    <w:rsid w:val="003B13BF"/>
    <w:rsid w:val="003B22E8"/>
    <w:rsid w:val="003B2F45"/>
    <w:rsid w:val="003B46EA"/>
    <w:rsid w:val="003B4F3E"/>
    <w:rsid w:val="003B56D8"/>
    <w:rsid w:val="003B78CA"/>
    <w:rsid w:val="003C03A1"/>
    <w:rsid w:val="003C0550"/>
    <w:rsid w:val="003C0F79"/>
    <w:rsid w:val="003C1DFC"/>
    <w:rsid w:val="003C2C2B"/>
    <w:rsid w:val="003C5175"/>
    <w:rsid w:val="003C64CC"/>
    <w:rsid w:val="003C6B8D"/>
    <w:rsid w:val="003C7113"/>
    <w:rsid w:val="003D04E0"/>
    <w:rsid w:val="003D53FE"/>
    <w:rsid w:val="003D54B6"/>
    <w:rsid w:val="003D66BE"/>
    <w:rsid w:val="003E16BD"/>
    <w:rsid w:val="003E1AB7"/>
    <w:rsid w:val="003E2081"/>
    <w:rsid w:val="003E31CD"/>
    <w:rsid w:val="003E335E"/>
    <w:rsid w:val="003E4413"/>
    <w:rsid w:val="003E587C"/>
    <w:rsid w:val="003E631E"/>
    <w:rsid w:val="003E66C2"/>
    <w:rsid w:val="003F27C9"/>
    <w:rsid w:val="003F2AC0"/>
    <w:rsid w:val="003F4B90"/>
    <w:rsid w:val="003F54F8"/>
    <w:rsid w:val="003F5BEB"/>
    <w:rsid w:val="003F6CA2"/>
    <w:rsid w:val="004035EE"/>
    <w:rsid w:val="004037E4"/>
    <w:rsid w:val="00403C62"/>
    <w:rsid w:val="00403D9F"/>
    <w:rsid w:val="00405508"/>
    <w:rsid w:val="00406876"/>
    <w:rsid w:val="00407100"/>
    <w:rsid w:val="00411AEF"/>
    <w:rsid w:val="00411B4D"/>
    <w:rsid w:val="004122ED"/>
    <w:rsid w:val="00412E4A"/>
    <w:rsid w:val="004134BE"/>
    <w:rsid w:val="00415851"/>
    <w:rsid w:val="004174D9"/>
    <w:rsid w:val="00417811"/>
    <w:rsid w:val="00420C98"/>
    <w:rsid w:val="00420DD7"/>
    <w:rsid w:val="004232CD"/>
    <w:rsid w:val="004233B5"/>
    <w:rsid w:val="004236B3"/>
    <w:rsid w:val="004244CB"/>
    <w:rsid w:val="00424767"/>
    <w:rsid w:val="00425803"/>
    <w:rsid w:val="0042583B"/>
    <w:rsid w:val="00425EBE"/>
    <w:rsid w:val="00430BEE"/>
    <w:rsid w:val="00432094"/>
    <w:rsid w:val="00432D6C"/>
    <w:rsid w:val="00433DC7"/>
    <w:rsid w:val="00434D30"/>
    <w:rsid w:val="00435040"/>
    <w:rsid w:val="00435748"/>
    <w:rsid w:val="00435E55"/>
    <w:rsid w:val="0043618D"/>
    <w:rsid w:val="00445F46"/>
    <w:rsid w:val="00446A15"/>
    <w:rsid w:val="0044759B"/>
    <w:rsid w:val="00447809"/>
    <w:rsid w:val="004478C6"/>
    <w:rsid w:val="004478F6"/>
    <w:rsid w:val="00450D1F"/>
    <w:rsid w:val="0045118E"/>
    <w:rsid w:val="004513AE"/>
    <w:rsid w:val="00451E74"/>
    <w:rsid w:val="00452A3F"/>
    <w:rsid w:val="00452CA8"/>
    <w:rsid w:val="00452DDE"/>
    <w:rsid w:val="0045458A"/>
    <w:rsid w:val="00454689"/>
    <w:rsid w:val="00455E06"/>
    <w:rsid w:val="00456291"/>
    <w:rsid w:val="00456998"/>
    <w:rsid w:val="00456B4F"/>
    <w:rsid w:val="00457162"/>
    <w:rsid w:val="004612E2"/>
    <w:rsid w:val="00463363"/>
    <w:rsid w:val="004633A6"/>
    <w:rsid w:val="00464DD2"/>
    <w:rsid w:val="00465632"/>
    <w:rsid w:val="0046595B"/>
    <w:rsid w:val="00465A4C"/>
    <w:rsid w:val="00467AC6"/>
    <w:rsid w:val="0047028A"/>
    <w:rsid w:val="00475AE4"/>
    <w:rsid w:val="00475E54"/>
    <w:rsid w:val="0047657C"/>
    <w:rsid w:val="00476954"/>
    <w:rsid w:val="00477130"/>
    <w:rsid w:val="004818C6"/>
    <w:rsid w:val="00482E35"/>
    <w:rsid w:val="004844A4"/>
    <w:rsid w:val="00484646"/>
    <w:rsid w:val="00485063"/>
    <w:rsid w:val="00485888"/>
    <w:rsid w:val="00490C53"/>
    <w:rsid w:val="004932E3"/>
    <w:rsid w:val="00493841"/>
    <w:rsid w:val="004947A9"/>
    <w:rsid w:val="004952E8"/>
    <w:rsid w:val="00495919"/>
    <w:rsid w:val="00497C29"/>
    <w:rsid w:val="004A1EF1"/>
    <w:rsid w:val="004A636A"/>
    <w:rsid w:val="004A6525"/>
    <w:rsid w:val="004A6E64"/>
    <w:rsid w:val="004B4BD2"/>
    <w:rsid w:val="004C03BB"/>
    <w:rsid w:val="004C130D"/>
    <w:rsid w:val="004C3252"/>
    <w:rsid w:val="004C524A"/>
    <w:rsid w:val="004C6A6F"/>
    <w:rsid w:val="004D1FC6"/>
    <w:rsid w:val="004D1FFB"/>
    <w:rsid w:val="004D264B"/>
    <w:rsid w:val="004D30C3"/>
    <w:rsid w:val="004D3332"/>
    <w:rsid w:val="004D4390"/>
    <w:rsid w:val="004D4ED5"/>
    <w:rsid w:val="004D61B3"/>
    <w:rsid w:val="004D638D"/>
    <w:rsid w:val="004D6E3B"/>
    <w:rsid w:val="004E02B1"/>
    <w:rsid w:val="004E02F3"/>
    <w:rsid w:val="004E118B"/>
    <w:rsid w:val="004E1856"/>
    <w:rsid w:val="004E20CE"/>
    <w:rsid w:val="004E25C2"/>
    <w:rsid w:val="004E721D"/>
    <w:rsid w:val="004F2234"/>
    <w:rsid w:val="004F3707"/>
    <w:rsid w:val="004F3C93"/>
    <w:rsid w:val="004F7E53"/>
    <w:rsid w:val="00500739"/>
    <w:rsid w:val="00502D42"/>
    <w:rsid w:val="0050314F"/>
    <w:rsid w:val="005034CB"/>
    <w:rsid w:val="0050395C"/>
    <w:rsid w:val="005046D9"/>
    <w:rsid w:val="005101B1"/>
    <w:rsid w:val="00510666"/>
    <w:rsid w:val="00510BE1"/>
    <w:rsid w:val="00510CBF"/>
    <w:rsid w:val="00510D32"/>
    <w:rsid w:val="00513082"/>
    <w:rsid w:val="005142BB"/>
    <w:rsid w:val="005152B8"/>
    <w:rsid w:val="00516C47"/>
    <w:rsid w:val="00517B5A"/>
    <w:rsid w:val="00520D20"/>
    <w:rsid w:val="00521308"/>
    <w:rsid w:val="005220D7"/>
    <w:rsid w:val="005261C9"/>
    <w:rsid w:val="005307F2"/>
    <w:rsid w:val="00530F35"/>
    <w:rsid w:val="00530F40"/>
    <w:rsid w:val="005323D1"/>
    <w:rsid w:val="0053255C"/>
    <w:rsid w:val="0053290E"/>
    <w:rsid w:val="005333F5"/>
    <w:rsid w:val="00540770"/>
    <w:rsid w:val="005410E9"/>
    <w:rsid w:val="00542172"/>
    <w:rsid w:val="0054283A"/>
    <w:rsid w:val="00542BBC"/>
    <w:rsid w:val="005436CA"/>
    <w:rsid w:val="00545B54"/>
    <w:rsid w:val="00551116"/>
    <w:rsid w:val="005515C3"/>
    <w:rsid w:val="00551ECE"/>
    <w:rsid w:val="0055215F"/>
    <w:rsid w:val="00553376"/>
    <w:rsid w:val="0055401F"/>
    <w:rsid w:val="00554DBB"/>
    <w:rsid w:val="0055647D"/>
    <w:rsid w:val="00556FE5"/>
    <w:rsid w:val="0056025E"/>
    <w:rsid w:val="00560965"/>
    <w:rsid w:val="00561892"/>
    <w:rsid w:val="00561C41"/>
    <w:rsid w:val="00562AA9"/>
    <w:rsid w:val="0056325E"/>
    <w:rsid w:val="0056567C"/>
    <w:rsid w:val="00567601"/>
    <w:rsid w:val="00571A0B"/>
    <w:rsid w:val="0057204A"/>
    <w:rsid w:val="00574D14"/>
    <w:rsid w:val="00574FC4"/>
    <w:rsid w:val="0057575B"/>
    <w:rsid w:val="00581CAD"/>
    <w:rsid w:val="00582757"/>
    <w:rsid w:val="00582E14"/>
    <w:rsid w:val="005830D3"/>
    <w:rsid w:val="0058313D"/>
    <w:rsid w:val="00583AB9"/>
    <w:rsid w:val="00585173"/>
    <w:rsid w:val="00586FCB"/>
    <w:rsid w:val="005872F9"/>
    <w:rsid w:val="0059047B"/>
    <w:rsid w:val="00591A7A"/>
    <w:rsid w:val="00591C7E"/>
    <w:rsid w:val="00592898"/>
    <w:rsid w:val="00595251"/>
    <w:rsid w:val="00595E62"/>
    <w:rsid w:val="00596EF0"/>
    <w:rsid w:val="0059722A"/>
    <w:rsid w:val="00597426"/>
    <w:rsid w:val="005A057C"/>
    <w:rsid w:val="005A0EFF"/>
    <w:rsid w:val="005A247A"/>
    <w:rsid w:val="005A2A6C"/>
    <w:rsid w:val="005A3D27"/>
    <w:rsid w:val="005A3F5B"/>
    <w:rsid w:val="005A51CC"/>
    <w:rsid w:val="005A66D6"/>
    <w:rsid w:val="005B4237"/>
    <w:rsid w:val="005B446C"/>
    <w:rsid w:val="005B4C3B"/>
    <w:rsid w:val="005B5C67"/>
    <w:rsid w:val="005B701E"/>
    <w:rsid w:val="005B73EA"/>
    <w:rsid w:val="005B7479"/>
    <w:rsid w:val="005C08CF"/>
    <w:rsid w:val="005C17BF"/>
    <w:rsid w:val="005C265B"/>
    <w:rsid w:val="005C3569"/>
    <w:rsid w:val="005C584E"/>
    <w:rsid w:val="005C7104"/>
    <w:rsid w:val="005D1030"/>
    <w:rsid w:val="005D20B4"/>
    <w:rsid w:val="005D30EC"/>
    <w:rsid w:val="005D40F5"/>
    <w:rsid w:val="005D4BBA"/>
    <w:rsid w:val="005D5804"/>
    <w:rsid w:val="005D6E0E"/>
    <w:rsid w:val="005D7DB6"/>
    <w:rsid w:val="005E1611"/>
    <w:rsid w:val="005E308D"/>
    <w:rsid w:val="005E31EF"/>
    <w:rsid w:val="005E449C"/>
    <w:rsid w:val="005E4831"/>
    <w:rsid w:val="005E66A7"/>
    <w:rsid w:val="005E6AEE"/>
    <w:rsid w:val="005E7D1F"/>
    <w:rsid w:val="005F0EC1"/>
    <w:rsid w:val="005F23CE"/>
    <w:rsid w:val="005F422A"/>
    <w:rsid w:val="005F4BBD"/>
    <w:rsid w:val="005F4FDD"/>
    <w:rsid w:val="005F5319"/>
    <w:rsid w:val="005F68CD"/>
    <w:rsid w:val="006002F1"/>
    <w:rsid w:val="00601964"/>
    <w:rsid w:val="006036C5"/>
    <w:rsid w:val="0060588D"/>
    <w:rsid w:val="006071B0"/>
    <w:rsid w:val="00610500"/>
    <w:rsid w:val="00610BCA"/>
    <w:rsid w:val="00610F80"/>
    <w:rsid w:val="0061142E"/>
    <w:rsid w:val="006126E7"/>
    <w:rsid w:val="00614A92"/>
    <w:rsid w:val="00614EA6"/>
    <w:rsid w:val="006162F8"/>
    <w:rsid w:val="006166B5"/>
    <w:rsid w:val="00617237"/>
    <w:rsid w:val="006207CA"/>
    <w:rsid w:val="006213A3"/>
    <w:rsid w:val="0062272F"/>
    <w:rsid w:val="0062450B"/>
    <w:rsid w:val="00630EEA"/>
    <w:rsid w:val="0063239A"/>
    <w:rsid w:val="006376AB"/>
    <w:rsid w:val="00641FCA"/>
    <w:rsid w:val="00642832"/>
    <w:rsid w:val="0064389E"/>
    <w:rsid w:val="006457FE"/>
    <w:rsid w:val="00647A45"/>
    <w:rsid w:val="00651E26"/>
    <w:rsid w:val="00655336"/>
    <w:rsid w:val="00656F01"/>
    <w:rsid w:val="00657705"/>
    <w:rsid w:val="006603AA"/>
    <w:rsid w:val="006621E5"/>
    <w:rsid w:val="00663A28"/>
    <w:rsid w:val="00663B0B"/>
    <w:rsid w:val="00664D73"/>
    <w:rsid w:val="006655EC"/>
    <w:rsid w:val="006659A5"/>
    <w:rsid w:val="00665B40"/>
    <w:rsid w:val="00665BC7"/>
    <w:rsid w:val="006672C6"/>
    <w:rsid w:val="006707DD"/>
    <w:rsid w:val="00670A5F"/>
    <w:rsid w:val="00671BA7"/>
    <w:rsid w:val="00672BD2"/>
    <w:rsid w:val="00672F74"/>
    <w:rsid w:val="00673563"/>
    <w:rsid w:val="00674D3B"/>
    <w:rsid w:val="00676E9A"/>
    <w:rsid w:val="00676F47"/>
    <w:rsid w:val="00676F93"/>
    <w:rsid w:val="006775BB"/>
    <w:rsid w:val="006779B9"/>
    <w:rsid w:val="00677F9E"/>
    <w:rsid w:val="0068142D"/>
    <w:rsid w:val="00681697"/>
    <w:rsid w:val="00682798"/>
    <w:rsid w:val="006828B4"/>
    <w:rsid w:val="006828EA"/>
    <w:rsid w:val="00683051"/>
    <w:rsid w:val="00684B93"/>
    <w:rsid w:val="0068596F"/>
    <w:rsid w:val="00685AED"/>
    <w:rsid w:val="0068663F"/>
    <w:rsid w:val="006903E4"/>
    <w:rsid w:val="00690442"/>
    <w:rsid w:val="00693A75"/>
    <w:rsid w:val="00693F45"/>
    <w:rsid w:val="006958D0"/>
    <w:rsid w:val="00695D3F"/>
    <w:rsid w:val="00697FA4"/>
    <w:rsid w:val="006A1DC8"/>
    <w:rsid w:val="006A26FE"/>
    <w:rsid w:val="006A2E3D"/>
    <w:rsid w:val="006A52A4"/>
    <w:rsid w:val="006A52C3"/>
    <w:rsid w:val="006B04D6"/>
    <w:rsid w:val="006B0596"/>
    <w:rsid w:val="006B0D88"/>
    <w:rsid w:val="006B1675"/>
    <w:rsid w:val="006B309B"/>
    <w:rsid w:val="006B4566"/>
    <w:rsid w:val="006B4CE2"/>
    <w:rsid w:val="006B5A1B"/>
    <w:rsid w:val="006B6752"/>
    <w:rsid w:val="006B6B70"/>
    <w:rsid w:val="006B6E12"/>
    <w:rsid w:val="006C3A43"/>
    <w:rsid w:val="006C4540"/>
    <w:rsid w:val="006C59C5"/>
    <w:rsid w:val="006C6793"/>
    <w:rsid w:val="006C732B"/>
    <w:rsid w:val="006D1C88"/>
    <w:rsid w:val="006D2B45"/>
    <w:rsid w:val="006D47E0"/>
    <w:rsid w:val="006D4F3B"/>
    <w:rsid w:val="006D5BFD"/>
    <w:rsid w:val="006D6FD9"/>
    <w:rsid w:val="006E22B8"/>
    <w:rsid w:val="006E31AF"/>
    <w:rsid w:val="006E3573"/>
    <w:rsid w:val="006E3BAA"/>
    <w:rsid w:val="006E449E"/>
    <w:rsid w:val="006E4BB8"/>
    <w:rsid w:val="006E6549"/>
    <w:rsid w:val="006E6A6E"/>
    <w:rsid w:val="006F11E9"/>
    <w:rsid w:val="006F1933"/>
    <w:rsid w:val="006F2C3A"/>
    <w:rsid w:val="006F3310"/>
    <w:rsid w:val="006F3F5B"/>
    <w:rsid w:val="006F46A4"/>
    <w:rsid w:val="006F68AB"/>
    <w:rsid w:val="006F6E7C"/>
    <w:rsid w:val="006F735B"/>
    <w:rsid w:val="007004D9"/>
    <w:rsid w:val="00701233"/>
    <w:rsid w:val="00703E44"/>
    <w:rsid w:val="00704957"/>
    <w:rsid w:val="00705182"/>
    <w:rsid w:val="00705393"/>
    <w:rsid w:val="00705BF7"/>
    <w:rsid w:val="0071080E"/>
    <w:rsid w:val="00710955"/>
    <w:rsid w:val="00713FAF"/>
    <w:rsid w:val="00714A32"/>
    <w:rsid w:val="00717BEE"/>
    <w:rsid w:val="00720DAB"/>
    <w:rsid w:val="007221E9"/>
    <w:rsid w:val="00722BF0"/>
    <w:rsid w:val="007231C9"/>
    <w:rsid w:val="00723A26"/>
    <w:rsid w:val="00725152"/>
    <w:rsid w:val="0072543F"/>
    <w:rsid w:val="00727013"/>
    <w:rsid w:val="00730AF0"/>
    <w:rsid w:val="00734446"/>
    <w:rsid w:val="007349EB"/>
    <w:rsid w:val="00734CBD"/>
    <w:rsid w:val="00736174"/>
    <w:rsid w:val="00741436"/>
    <w:rsid w:val="00751CF0"/>
    <w:rsid w:val="00753E90"/>
    <w:rsid w:val="00754366"/>
    <w:rsid w:val="00754CF0"/>
    <w:rsid w:val="00755279"/>
    <w:rsid w:val="00755CA8"/>
    <w:rsid w:val="00756B1B"/>
    <w:rsid w:val="007572A7"/>
    <w:rsid w:val="0075771B"/>
    <w:rsid w:val="00757D69"/>
    <w:rsid w:val="00761C25"/>
    <w:rsid w:val="00762592"/>
    <w:rsid w:val="007628B2"/>
    <w:rsid w:val="00765670"/>
    <w:rsid w:val="007670BB"/>
    <w:rsid w:val="00772905"/>
    <w:rsid w:val="007736A6"/>
    <w:rsid w:val="00775100"/>
    <w:rsid w:val="0078171B"/>
    <w:rsid w:val="00783850"/>
    <w:rsid w:val="00783BC2"/>
    <w:rsid w:val="00783F3D"/>
    <w:rsid w:val="0078489A"/>
    <w:rsid w:val="00784C0F"/>
    <w:rsid w:val="00784E4B"/>
    <w:rsid w:val="007859EF"/>
    <w:rsid w:val="0078683D"/>
    <w:rsid w:val="00786D11"/>
    <w:rsid w:val="00790BE0"/>
    <w:rsid w:val="007921EC"/>
    <w:rsid w:val="00792CA0"/>
    <w:rsid w:val="007948BB"/>
    <w:rsid w:val="00794C66"/>
    <w:rsid w:val="00797291"/>
    <w:rsid w:val="007A00ED"/>
    <w:rsid w:val="007A110B"/>
    <w:rsid w:val="007A144F"/>
    <w:rsid w:val="007A146E"/>
    <w:rsid w:val="007A3017"/>
    <w:rsid w:val="007A3926"/>
    <w:rsid w:val="007A4D89"/>
    <w:rsid w:val="007A638B"/>
    <w:rsid w:val="007B135C"/>
    <w:rsid w:val="007B178D"/>
    <w:rsid w:val="007B4D9F"/>
    <w:rsid w:val="007B59C2"/>
    <w:rsid w:val="007C200E"/>
    <w:rsid w:val="007C26AE"/>
    <w:rsid w:val="007C324C"/>
    <w:rsid w:val="007C477A"/>
    <w:rsid w:val="007C577A"/>
    <w:rsid w:val="007C7C54"/>
    <w:rsid w:val="007D03DE"/>
    <w:rsid w:val="007D317F"/>
    <w:rsid w:val="007D4482"/>
    <w:rsid w:val="007D5B7F"/>
    <w:rsid w:val="007D6B58"/>
    <w:rsid w:val="007E2291"/>
    <w:rsid w:val="007E2FE5"/>
    <w:rsid w:val="007E37A7"/>
    <w:rsid w:val="007E4914"/>
    <w:rsid w:val="007E5846"/>
    <w:rsid w:val="007E6A4E"/>
    <w:rsid w:val="007F4AE1"/>
    <w:rsid w:val="007F7C49"/>
    <w:rsid w:val="008001A2"/>
    <w:rsid w:val="00801061"/>
    <w:rsid w:val="0080109B"/>
    <w:rsid w:val="0080176E"/>
    <w:rsid w:val="00804C70"/>
    <w:rsid w:val="0080609C"/>
    <w:rsid w:val="0081046F"/>
    <w:rsid w:val="00810F95"/>
    <w:rsid w:val="0081151E"/>
    <w:rsid w:val="00813C14"/>
    <w:rsid w:val="00814209"/>
    <w:rsid w:val="00817B42"/>
    <w:rsid w:val="00820A54"/>
    <w:rsid w:val="00822724"/>
    <w:rsid w:val="0082500D"/>
    <w:rsid w:val="00825A13"/>
    <w:rsid w:val="00825A9B"/>
    <w:rsid w:val="00826204"/>
    <w:rsid w:val="00826FEE"/>
    <w:rsid w:val="008322CD"/>
    <w:rsid w:val="00832C26"/>
    <w:rsid w:val="00833FDC"/>
    <w:rsid w:val="008357DA"/>
    <w:rsid w:val="008373BA"/>
    <w:rsid w:val="008379A9"/>
    <w:rsid w:val="00837F6E"/>
    <w:rsid w:val="00840161"/>
    <w:rsid w:val="00841944"/>
    <w:rsid w:val="00842879"/>
    <w:rsid w:val="00842CE6"/>
    <w:rsid w:val="00847553"/>
    <w:rsid w:val="008506F7"/>
    <w:rsid w:val="00852140"/>
    <w:rsid w:val="00854A22"/>
    <w:rsid w:val="00856952"/>
    <w:rsid w:val="008574FE"/>
    <w:rsid w:val="0086207B"/>
    <w:rsid w:val="00864477"/>
    <w:rsid w:val="00866DD3"/>
    <w:rsid w:val="008677CA"/>
    <w:rsid w:val="0087075C"/>
    <w:rsid w:val="008709CE"/>
    <w:rsid w:val="00871898"/>
    <w:rsid w:val="00871FF3"/>
    <w:rsid w:val="008758E0"/>
    <w:rsid w:val="00877740"/>
    <w:rsid w:val="00877F02"/>
    <w:rsid w:val="008822B8"/>
    <w:rsid w:val="00882515"/>
    <w:rsid w:val="00882D58"/>
    <w:rsid w:val="00883C70"/>
    <w:rsid w:val="008844DD"/>
    <w:rsid w:val="0088522E"/>
    <w:rsid w:val="00885450"/>
    <w:rsid w:val="0088683F"/>
    <w:rsid w:val="00886FC3"/>
    <w:rsid w:val="00890777"/>
    <w:rsid w:val="00891580"/>
    <w:rsid w:val="008955C9"/>
    <w:rsid w:val="008956BA"/>
    <w:rsid w:val="00897AED"/>
    <w:rsid w:val="008A115F"/>
    <w:rsid w:val="008A5878"/>
    <w:rsid w:val="008A5A75"/>
    <w:rsid w:val="008A754F"/>
    <w:rsid w:val="008B124D"/>
    <w:rsid w:val="008B451D"/>
    <w:rsid w:val="008B7473"/>
    <w:rsid w:val="008B7893"/>
    <w:rsid w:val="008C0644"/>
    <w:rsid w:val="008C069E"/>
    <w:rsid w:val="008C13DA"/>
    <w:rsid w:val="008C181A"/>
    <w:rsid w:val="008C1C7A"/>
    <w:rsid w:val="008C2478"/>
    <w:rsid w:val="008C33D7"/>
    <w:rsid w:val="008C5073"/>
    <w:rsid w:val="008C5ADD"/>
    <w:rsid w:val="008C640D"/>
    <w:rsid w:val="008C6BCD"/>
    <w:rsid w:val="008C6EAD"/>
    <w:rsid w:val="008C7A72"/>
    <w:rsid w:val="008D112A"/>
    <w:rsid w:val="008D2A90"/>
    <w:rsid w:val="008D425A"/>
    <w:rsid w:val="008D4A51"/>
    <w:rsid w:val="008D56AC"/>
    <w:rsid w:val="008D58F0"/>
    <w:rsid w:val="008D5B15"/>
    <w:rsid w:val="008E0653"/>
    <w:rsid w:val="008E0A5D"/>
    <w:rsid w:val="008E1DF6"/>
    <w:rsid w:val="008E2B7D"/>
    <w:rsid w:val="008E4E38"/>
    <w:rsid w:val="008E56E4"/>
    <w:rsid w:val="008E5BD1"/>
    <w:rsid w:val="008E6196"/>
    <w:rsid w:val="008E73C7"/>
    <w:rsid w:val="008F3B39"/>
    <w:rsid w:val="008F7178"/>
    <w:rsid w:val="008F7758"/>
    <w:rsid w:val="00906024"/>
    <w:rsid w:val="0090621A"/>
    <w:rsid w:val="00907453"/>
    <w:rsid w:val="00910BB6"/>
    <w:rsid w:val="00911B1A"/>
    <w:rsid w:val="009121F8"/>
    <w:rsid w:val="00912AA9"/>
    <w:rsid w:val="00912F12"/>
    <w:rsid w:val="009146EE"/>
    <w:rsid w:val="00915281"/>
    <w:rsid w:val="00915433"/>
    <w:rsid w:val="00915F1B"/>
    <w:rsid w:val="00916425"/>
    <w:rsid w:val="009175CE"/>
    <w:rsid w:val="009179E9"/>
    <w:rsid w:val="00920367"/>
    <w:rsid w:val="009214BA"/>
    <w:rsid w:val="0092202C"/>
    <w:rsid w:val="009230A0"/>
    <w:rsid w:val="00923D5F"/>
    <w:rsid w:val="009240C0"/>
    <w:rsid w:val="009251BD"/>
    <w:rsid w:val="00925235"/>
    <w:rsid w:val="00925F58"/>
    <w:rsid w:val="00926C2A"/>
    <w:rsid w:val="00926FEF"/>
    <w:rsid w:val="009304FA"/>
    <w:rsid w:val="00930BA0"/>
    <w:rsid w:val="00930EEA"/>
    <w:rsid w:val="00931109"/>
    <w:rsid w:val="00931BDD"/>
    <w:rsid w:val="00934FCC"/>
    <w:rsid w:val="00935820"/>
    <w:rsid w:val="0093651B"/>
    <w:rsid w:val="00937D38"/>
    <w:rsid w:val="00940DB1"/>
    <w:rsid w:val="00941E83"/>
    <w:rsid w:val="00942191"/>
    <w:rsid w:val="009431E1"/>
    <w:rsid w:val="0094423F"/>
    <w:rsid w:val="00945912"/>
    <w:rsid w:val="00946C8A"/>
    <w:rsid w:val="00950222"/>
    <w:rsid w:val="00950660"/>
    <w:rsid w:val="00950D77"/>
    <w:rsid w:val="009520AE"/>
    <w:rsid w:val="009534AE"/>
    <w:rsid w:val="00953FE4"/>
    <w:rsid w:val="009559D9"/>
    <w:rsid w:val="00955A38"/>
    <w:rsid w:val="00957567"/>
    <w:rsid w:val="009601C6"/>
    <w:rsid w:val="00960961"/>
    <w:rsid w:val="00960BC4"/>
    <w:rsid w:val="009613F0"/>
    <w:rsid w:val="00962177"/>
    <w:rsid w:val="009625A3"/>
    <w:rsid w:val="00963E0C"/>
    <w:rsid w:val="009641C2"/>
    <w:rsid w:val="00964A5B"/>
    <w:rsid w:val="00964F6B"/>
    <w:rsid w:val="00966404"/>
    <w:rsid w:val="009671E5"/>
    <w:rsid w:val="009700A6"/>
    <w:rsid w:val="00972B33"/>
    <w:rsid w:val="00974CC8"/>
    <w:rsid w:val="00975400"/>
    <w:rsid w:val="00977D79"/>
    <w:rsid w:val="00985C10"/>
    <w:rsid w:val="00985E0E"/>
    <w:rsid w:val="00986553"/>
    <w:rsid w:val="009903E0"/>
    <w:rsid w:val="0099386C"/>
    <w:rsid w:val="00993B02"/>
    <w:rsid w:val="00993BF9"/>
    <w:rsid w:val="00993F76"/>
    <w:rsid w:val="00994142"/>
    <w:rsid w:val="009954B8"/>
    <w:rsid w:val="009963DD"/>
    <w:rsid w:val="009A0360"/>
    <w:rsid w:val="009A12FE"/>
    <w:rsid w:val="009A25AC"/>
    <w:rsid w:val="009A28C6"/>
    <w:rsid w:val="009A3B10"/>
    <w:rsid w:val="009A452F"/>
    <w:rsid w:val="009A5506"/>
    <w:rsid w:val="009A5529"/>
    <w:rsid w:val="009A576B"/>
    <w:rsid w:val="009A6A97"/>
    <w:rsid w:val="009A6E51"/>
    <w:rsid w:val="009B0473"/>
    <w:rsid w:val="009B2063"/>
    <w:rsid w:val="009B44CC"/>
    <w:rsid w:val="009B4A89"/>
    <w:rsid w:val="009B4E9B"/>
    <w:rsid w:val="009B70AB"/>
    <w:rsid w:val="009C2442"/>
    <w:rsid w:val="009C2B27"/>
    <w:rsid w:val="009C5090"/>
    <w:rsid w:val="009C50CB"/>
    <w:rsid w:val="009C68E7"/>
    <w:rsid w:val="009D065D"/>
    <w:rsid w:val="009D06AA"/>
    <w:rsid w:val="009D16DE"/>
    <w:rsid w:val="009D191C"/>
    <w:rsid w:val="009D2525"/>
    <w:rsid w:val="009D3F0B"/>
    <w:rsid w:val="009D4ACF"/>
    <w:rsid w:val="009D4B91"/>
    <w:rsid w:val="009D7C36"/>
    <w:rsid w:val="009E158E"/>
    <w:rsid w:val="009E4A9F"/>
    <w:rsid w:val="009E6C1C"/>
    <w:rsid w:val="009E7343"/>
    <w:rsid w:val="009E7371"/>
    <w:rsid w:val="009E7BA3"/>
    <w:rsid w:val="009E7D1A"/>
    <w:rsid w:val="009E7E5B"/>
    <w:rsid w:val="009F0086"/>
    <w:rsid w:val="009F4019"/>
    <w:rsid w:val="009F505F"/>
    <w:rsid w:val="009F52B6"/>
    <w:rsid w:val="009F5C39"/>
    <w:rsid w:val="009F5E13"/>
    <w:rsid w:val="009F7150"/>
    <w:rsid w:val="009F7DB4"/>
    <w:rsid w:val="00A00B18"/>
    <w:rsid w:val="00A00B3E"/>
    <w:rsid w:val="00A01386"/>
    <w:rsid w:val="00A014DF"/>
    <w:rsid w:val="00A030D0"/>
    <w:rsid w:val="00A03C2A"/>
    <w:rsid w:val="00A04E7F"/>
    <w:rsid w:val="00A05EA9"/>
    <w:rsid w:val="00A06233"/>
    <w:rsid w:val="00A062DE"/>
    <w:rsid w:val="00A07AB6"/>
    <w:rsid w:val="00A111D7"/>
    <w:rsid w:val="00A16110"/>
    <w:rsid w:val="00A16289"/>
    <w:rsid w:val="00A21A30"/>
    <w:rsid w:val="00A2387F"/>
    <w:rsid w:val="00A23EE6"/>
    <w:rsid w:val="00A25285"/>
    <w:rsid w:val="00A25B45"/>
    <w:rsid w:val="00A26D52"/>
    <w:rsid w:val="00A31BA6"/>
    <w:rsid w:val="00A3383A"/>
    <w:rsid w:val="00A35596"/>
    <w:rsid w:val="00A41BA1"/>
    <w:rsid w:val="00A41E76"/>
    <w:rsid w:val="00A4254C"/>
    <w:rsid w:val="00A42EC2"/>
    <w:rsid w:val="00A4309B"/>
    <w:rsid w:val="00A44F00"/>
    <w:rsid w:val="00A4714E"/>
    <w:rsid w:val="00A47E97"/>
    <w:rsid w:val="00A5038B"/>
    <w:rsid w:val="00A50B9D"/>
    <w:rsid w:val="00A5267F"/>
    <w:rsid w:val="00A52C8A"/>
    <w:rsid w:val="00A53297"/>
    <w:rsid w:val="00A57E02"/>
    <w:rsid w:val="00A6036B"/>
    <w:rsid w:val="00A61EF3"/>
    <w:rsid w:val="00A624FE"/>
    <w:rsid w:val="00A659E0"/>
    <w:rsid w:val="00A65DB5"/>
    <w:rsid w:val="00A66CA4"/>
    <w:rsid w:val="00A71382"/>
    <w:rsid w:val="00A71DB7"/>
    <w:rsid w:val="00A7250F"/>
    <w:rsid w:val="00A7295E"/>
    <w:rsid w:val="00A74933"/>
    <w:rsid w:val="00A75A9F"/>
    <w:rsid w:val="00A75EB4"/>
    <w:rsid w:val="00A82699"/>
    <w:rsid w:val="00A82C84"/>
    <w:rsid w:val="00A83189"/>
    <w:rsid w:val="00A836AA"/>
    <w:rsid w:val="00A839DF"/>
    <w:rsid w:val="00A83EC0"/>
    <w:rsid w:val="00A86364"/>
    <w:rsid w:val="00A92A9E"/>
    <w:rsid w:val="00A93938"/>
    <w:rsid w:val="00A94076"/>
    <w:rsid w:val="00A9408D"/>
    <w:rsid w:val="00A9637C"/>
    <w:rsid w:val="00AA2877"/>
    <w:rsid w:val="00AA3A3D"/>
    <w:rsid w:val="00AA4014"/>
    <w:rsid w:val="00AA4EDE"/>
    <w:rsid w:val="00AA528B"/>
    <w:rsid w:val="00AA7CF0"/>
    <w:rsid w:val="00AB0B90"/>
    <w:rsid w:val="00AB2216"/>
    <w:rsid w:val="00AB3C83"/>
    <w:rsid w:val="00AB444F"/>
    <w:rsid w:val="00AB474C"/>
    <w:rsid w:val="00AC03F8"/>
    <w:rsid w:val="00AC0AB6"/>
    <w:rsid w:val="00AC0D0D"/>
    <w:rsid w:val="00AC0EB9"/>
    <w:rsid w:val="00AC1A81"/>
    <w:rsid w:val="00AC2FE1"/>
    <w:rsid w:val="00AC440A"/>
    <w:rsid w:val="00AC6871"/>
    <w:rsid w:val="00AC6A9A"/>
    <w:rsid w:val="00AC6B42"/>
    <w:rsid w:val="00AC6CB4"/>
    <w:rsid w:val="00AC6ECA"/>
    <w:rsid w:val="00AD021F"/>
    <w:rsid w:val="00AD087C"/>
    <w:rsid w:val="00AD0971"/>
    <w:rsid w:val="00AD1339"/>
    <w:rsid w:val="00AD2180"/>
    <w:rsid w:val="00AD2E65"/>
    <w:rsid w:val="00AD387E"/>
    <w:rsid w:val="00AD43DA"/>
    <w:rsid w:val="00AD495D"/>
    <w:rsid w:val="00AD5D84"/>
    <w:rsid w:val="00AD5E44"/>
    <w:rsid w:val="00AE11C7"/>
    <w:rsid w:val="00AE12F0"/>
    <w:rsid w:val="00AE159F"/>
    <w:rsid w:val="00AE1D54"/>
    <w:rsid w:val="00AE20FF"/>
    <w:rsid w:val="00AE23BE"/>
    <w:rsid w:val="00AE261C"/>
    <w:rsid w:val="00AE35E7"/>
    <w:rsid w:val="00AE60C5"/>
    <w:rsid w:val="00AE651E"/>
    <w:rsid w:val="00AE6A0A"/>
    <w:rsid w:val="00AF023E"/>
    <w:rsid w:val="00AF0F52"/>
    <w:rsid w:val="00AF2C58"/>
    <w:rsid w:val="00AF2EB9"/>
    <w:rsid w:val="00AF5FB3"/>
    <w:rsid w:val="00AF5FEE"/>
    <w:rsid w:val="00AF6216"/>
    <w:rsid w:val="00AF745D"/>
    <w:rsid w:val="00AF78EC"/>
    <w:rsid w:val="00AF7F9C"/>
    <w:rsid w:val="00B0004F"/>
    <w:rsid w:val="00B009E3"/>
    <w:rsid w:val="00B01FC0"/>
    <w:rsid w:val="00B04BBE"/>
    <w:rsid w:val="00B05E7A"/>
    <w:rsid w:val="00B07788"/>
    <w:rsid w:val="00B129BC"/>
    <w:rsid w:val="00B12ECA"/>
    <w:rsid w:val="00B2046A"/>
    <w:rsid w:val="00B21C82"/>
    <w:rsid w:val="00B2238D"/>
    <w:rsid w:val="00B2253E"/>
    <w:rsid w:val="00B22D78"/>
    <w:rsid w:val="00B239C2"/>
    <w:rsid w:val="00B247C0"/>
    <w:rsid w:val="00B26999"/>
    <w:rsid w:val="00B27CED"/>
    <w:rsid w:val="00B27D03"/>
    <w:rsid w:val="00B30345"/>
    <w:rsid w:val="00B3108F"/>
    <w:rsid w:val="00B31287"/>
    <w:rsid w:val="00B36053"/>
    <w:rsid w:val="00B42E1C"/>
    <w:rsid w:val="00B43069"/>
    <w:rsid w:val="00B43293"/>
    <w:rsid w:val="00B436D1"/>
    <w:rsid w:val="00B43A60"/>
    <w:rsid w:val="00B44899"/>
    <w:rsid w:val="00B46850"/>
    <w:rsid w:val="00B46DDD"/>
    <w:rsid w:val="00B471F8"/>
    <w:rsid w:val="00B47477"/>
    <w:rsid w:val="00B516EE"/>
    <w:rsid w:val="00B52EBC"/>
    <w:rsid w:val="00B52F63"/>
    <w:rsid w:val="00B559D0"/>
    <w:rsid w:val="00B573FD"/>
    <w:rsid w:val="00B62ADE"/>
    <w:rsid w:val="00B634E3"/>
    <w:rsid w:val="00B63E7B"/>
    <w:rsid w:val="00B65D72"/>
    <w:rsid w:val="00B67BA3"/>
    <w:rsid w:val="00B705DE"/>
    <w:rsid w:val="00B71734"/>
    <w:rsid w:val="00B71E96"/>
    <w:rsid w:val="00B7259F"/>
    <w:rsid w:val="00B7334E"/>
    <w:rsid w:val="00B73795"/>
    <w:rsid w:val="00B73EC9"/>
    <w:rsid w:val="00B74781"/>
    <w:rsid w:val="00B75583"/>
    <w:rsid w:val="00B7671E"/>
    <w:rsid w:val="00B77602"/>
    <w:rsid w:val="00B80E9F"/>
    <w:rsid w:val="00B83D1D"/>
    <w:rsid w:val="00B84DDE"/>
    <w:rsid w:val="00B85AEA"/>
    <w:rsid w:val="00B87AA9"/>
    <w:rsid w:val="00B93353"/>
    <w:rsid w:val="00B95028"/>
    <w:rsid w:val="00B954C9"/>
    <w:rsid w:val="00B95AD4"/>
    <w:rsid w:val="00B95BF9"/>
    <w:rsid w:val="00B969A6"/>
    <w:rsid w:val="00B96BC9"/>
    <w:rsid w:val="00BA0A81"/>
    <w:rsid w:val="00BA104E"/>
    <w:rsid w:val="00BA1151"/>
    <w:rsid w:val="00BA33F2"/>
    <w:rsid w:val="00BA553B"/>
    <w:rsid w:val="00BA602D"/>
    <w:rsid w:val="00BA654E"/>
    <w:rsid w:val="00BB0C53"/>
    <w:rsid w:val="00BB2D00"/>
    <w:rsid w:val="00BB39B2"/>
    <w:rsid w:val="00BB52C6"/>
    <w:rsid w:val="00BB61B1"/>
    <w:rsid w:val="00BB6AB4"/>
    <w:rsid w:val="00BB6E29"/>
    <w:rsid w:val="00BB7FE1"/>
    <w:rsid w:val="00BC11B2"/>
    <w:rsid w:val="00BC2787"/>
    <w:rsid w:val="00BC3265"/>
    <w:rsid w:val="00BC3E7C"/>
    <w:rsid w:val="00BC455F"/>
    <w:rsid w:val="00BC6458"/>
    <w:rsid w:val="00BC7677"/>
    <w:rsid w:val="00BD04DB"/>
    <w:rsid w:val="00BD2D7C"/>
    <w:rsid w:val="00BD774C"/>
    <w:rsid w:val="00BE0252"/>
    <w:rsid w:val="00BE07A5"/>
    <w:rsid w:val="00BE23C5"/>
    <w:rsid w:val="00BE2866"/>
    <w:rsid w:val="00BE4D06"/>
    <w:rsid w:val="00BF1C9D"/>
    <w:rsid w:val="00BF1EC3"/>
    <w:rsid w:val="00BF256E"/>
    <w:rsid w:val="00BF40A0"/>
    <w:rsid w:val="00BF42A5"/>
    <w:rsid w:val="00BF47A4"/>
    <w:rsid w:val="00BF77A4"/>
    <w:rsid w:val="00C023A3"/>
    <w:rsid w:val="00C0584A"/>
    <w:rsid w:val="00C078F6"/>
    <w:rsid w:val="00C07A12"/>
    <w:rsid w:val="00C1088F"/>
    <w:rsid w:val="00C10988"/>
    <w:rsid w:val="00C11E9F"/>
    <w:rsid w:val="00C12A12"/>
    <w:rsid w:val="00C1313A"/>
    <w:rsid w:val="00C13C1A"/>
    <w:rsid w:val="00C13FA5"/>
    <w:rsid w:val="00C14082"/>
    <w:rsid w:val="00C145C5"/>
    <w:rsid w:val="00C16DEF"/>
    <w:rsid w:val="00C17B06"/>
    <w:rsid w:val="00C17F95"/>
    <w:rsid w:val="00C251CA"/>
    <w:rsid w:val="00C25BB9"/>
    <w:rsid w:val="00C26697"/>
    <w:rsid w:val="00C3182B"/>
    <w:rsid w:val="00C31B98"/>
    <w:rsid w:val="00C31BFE"/>
    <w:rsid w:val="00C35301"/>
    <w:rsid w:val="00C35744"/>
    <w:rsid w:val="00C35F3B"/>
    <w:rsid w:val="00C35FCB"/>
    <w:rsid w:val="00C3783D"/>
    <w:rsid w:val="00C4135E"/>
    <w:rsid w:val="00C41EA7"/>
    <w:rsid w:val="00C42CA6"/>
    <w:rsid w:val="00C43CE5"/>
    <w:rsid w:val="00C4415C"/>
    <w:rsid w:val="00C457F0"/>
    <w:rsid w:val="00C467A6"/>
    <w:rsid w:val="00C51427"/>
    <w:rsid w:val="00C51800"/>
    <w:rsid w:val="00C64AFE"/>
    <w:rsid w:val="00C67B1C"/>
    <w:rsid w:val="00C703AC"/>
    <w:rsid w:val="00C70C24"/>
    <w:rsid w:val="00C71221"/>
    <w:rsid w:val="00C76169"/>
    <w:rsid w:val="00C775FA"/>
    <w:rsid w:val="00C8088B"/>
    <w:rsid w:val="00C81DFA"/>
    <w:rsid w:val="00C82AAA"/>
    <w:rsid w:val="00C8514B"/>
    <w:rsid w:val="00C86EB1"/>
    <w:rsid w:val="00C9080F"/>
    <w:rsid w:val="00C91246"/>
    <w:rsid w:val="00C91964"/>
    <w:rsid w:val="00C92178"/>
    <w:rsid w:val="00C92B0B"/>
    <w:rsid w:val="00C933FD"/>
    <w:rsid w:val="00C93C0E"/>
    <w:rsid w:val="00C93FEE"/>
    <w:rsid w:val="00C95092"/>
    <w:rsid w:val="00C96BB2"/>
    <w:rsid w:val="00CA18D2"/>
    <w:rsid w:val="00CA371B"/>
    <w:rsid w:val="00CB1567"/>
    <w:rsid w:val="00CB21A6"/>
    <w:rsid w:val="00CB45EE"/>
    <w:rsid w:val="00CB5B61"/>
    <w:rsid w:val="00CB65F9"/>
    <w:rsid w:val="00CC0E55"/>
    <w:rsid w:val="00CC16DB"/>
    <w:rsid w:val="00CC366E"/>
    <w:rsid w:val="00CD2815"/>
    <w:rsid w:val="00CD6751"/>
    <w:rsid w:val="00CE1385"/>
    <w:rsid w:val="00CE1636"/>
    <w:rsid w:val="00CE26E0"/>
    <w:rsid w:val="00CE4D9D"/>
    <w:rsid w:val="00CE6F15"/>
    <w:rsid w:val="00CE73A0"/>
    <w:rsid w:val="00CF2886"/>
    <w:rsid w:val="00CF30BF"/>
    <w:rsid w:val="00CF33B0"/>
    <w:rsid w:val="00CF55A4"/>
    <w:rsid w:val="00CF5E8F"/>
    <w:rsid w:val="00CF6F7E"/>
    <w:rsid w:val="00CF7D5E"/>
    <w:rsid w:val="00D006B9"/>
    <w:rsid w:val="00D00E5D"/>
    <w:rsid w:val="00D01B0F"/>
    <w:rsid w:val="00D07606"/>
    <w:rsid w:val="00D10527"/>
    <w:rsid w:val="00D162F8"/>
    <w:rsid w:val="00D17382"/>
    <w:rsid w:val="00D21A3A"/>
    <w:rsid w:val="00D22671"/>
    <w:rsid w:val="00D22DB2"/>
    <w:rsid w:val="00D243F4"/>
    <w:rsid w:val="00D25C29"/>
    <w:rsid w:val="00D30DDF"/>
    <w:rsid w:val="00D33C28"/>
    <w:rsid w:val="00D3431B"/>
    <w:rsid w:val="00D34A55"/>
    <w:rsid w:val="00D34A84"/>
    <w:rsid w:val="00D35B0B"/>
    <w:rsid w:val="00D37E29"/>
    <w:rsid w:val="00D37E73"/>
    <w:rsid w:val="00D42F15"/>
    <w:rsid w:val="00D44B70"/>
    <w:rsid w:val="00D44DDF"/>
    <w:rsid w:val="00D45A28"/>
    <w:rsid w:val="00D45B68"/>
    <w:rsid w:val="00D468BA"/>
    <w:rsid w:val="00D46C29"/>
    <w:rsid w:val="00D5312D"/>
    <w:rsid w:val="00D53218"/>
    <w:rsid w:val="00D549E5"/>
    <w:rsid w:val="00D552CA"/>
    <w:rsid w:val="00D56147"/>
    <w:rsid w:val="00D574A2"/>
    <w:rsid w:val="00D57A5F"/>
    <w:rsid w:val="00D600AF"/>
    <w:rsid w:val="00D60386"/>
    <w:rsid w:val="00D606D7"/>
    <w:rsid w:val="00D61A50"/>
    <w:rsid w:val="00D62DB1"/>
    <w:rsid w:val="00D6628D"/>
    <w:rsid w:val="00D6677F"/>
    <w:rsid w:val="00D668D6"/>
    <w:rsid w:val="00D66D04"/>
    <w:rsid w:val="00D67DEA"/>
    <w:rsid w:val="00D705DE"/>
    <w:rsid w:val="00D70B20"/>
    <w:rsid w:val="00D7595E"/>
    <w:rsid w:val="00D7597E"/>
    <w:rsid w:val="00D75C5E"/>
    <w:rsid w:val="00D762FB"/>
    <w:rsid w:val="00D813A8"/>
    <w:rsid w:val="00D82556"/>
    <w:rsid w:val="00D83214"/>
    <w:rsid w:val="00D83997"/>
    <w:rsid w:val="00D844E7"/>
    <w:rsid w:val="00D861CA"/>
    <w:rsid w:val="00D862B2"/>
    <w:rsid w:val="00D86302"/>
    <w:rsid w:val="00D875AC"/>
    <w:rsid w:val="00D87A0B"/>
    <w:rsid w:val="00D90B15"/>
    <w:rsid w:val="00D90C6C"/>
    <w:rsid w:val="00D912B0"/>
    <w:rsid w:val="00D91820"/>
    <w:rsid w:val="00D93243"/>
    <w:rsid w:val="00D9344C"/>
    <w:rsid w:val="00D960CA"/>
    <w:rsid w:val="00DA0011"/>
    <w:rsid w:val="00DA164B"/>
    <w:rsid w:val="00DA27A7"/>
    <w:rsid w:val="00DA2F1D"/>
    <w:rsid w:val="00DA5F69"/>
    <w:rsid w:val="00DA6A79"/>
    <w:rsid w:val="00DB0B46"/>
    <w:rsid w:val="00DB2DA9"/>
    <w:rsid w:val="00DB60C8"/>
    <w:rsid w:val="00DB6381"/>
    <w:rsid w:val="00DB6E62"/>
    <w:rsid w:val="00DB75E1"/>
    <w:rsid w:val="00DC153A"/>
    <w:rsid w:val="00DC1A8D"/>
    <w:rsid w:val="00DC2CFB"/>
    <w:rsid w:val="00DC3751"/>
    <w:rsid w:val="00DC469B"/>
    <w:rsid w:val="00DC4E43"/>
    <w:rsid w:val="00DD30CF"/>
    <w:rsid w:val="00DD7089"/>
    <w:rsid w:val="00DE1192"/>
    <w:rsid w:val="00DE172F"/>
    <w:rsid w:val="00DE1D3F"/>
    <w:rsid w:val="00DE4267"/>
    <w:rsid w:val="00DE58BF"/>
    <w:rsid w:val="00DE6499"/>
    <w:rsid w:val="00DE79C1"/>
    <w:rsid w:val="00DF1F5A"/>
    <w:rsid w:val="00DF42BC"/>
    <w:rsid w:val="00DF48D7"/>
    <w:rsid w:val="00DF7661"/>
    <w:rsid w:val="00E00AE9"/>
    <w:rsid w:val="00E00ED6"/>
    <w:rsid w:val="00E0185B"/>
    <w:rsid w:val="00E019FE"/>
    <w:rsid w:val="00E05C06"/>
    <w:rsid w:val="00E065B7"/>
    <w:rsid w:val="00E0684B"/>
    <w:rsid w:val="00E10078"/>
    <w:rsid w:val="00E135D8"/>
    <w:rsid w:val="00E14B30"/>
    <w:rsid w:val="00E20405"/>
    <w:rsid w:val="00E20825"/>
    <w:rsid w:val="00E20994"/>
    <w:rsid w:val="00E213EE"/>
    <w:rsid w:val="00E2328F"/>
    <w:rsid w:val="00E23732"/>
    <w:rsid w:val="00E25AD1"/>
    <w:rsid w:val="00E25E89"/>
    <w:rsid w:val="00E31D6A"/>
    <w:rsid w:val="00E326FF"/>
    <w:rsid w:val="00E3362C"/>
    <w:rsid w:val="00E35032"/>
    <w:rsid w:val="00E35B09"/>
    <w:rsid w:val="00E35CC5"/>
    <w:rsid w:val="00E36134"/>
    <w:rsid w:val="00E37059"/>
    <w:rsid w:val="00E370ED"/>
    <w:rsid w:val="00E37DAD"/>
    <w:rsid w:val="00E40CC4"/>
    <w:rsid w:val="00E40F5D"/>
    <w:rsid w:val="00E40F5E"/>
    <w:rsid w:val="00E4122E"/>
    <w:rsid w:val="00E41583"/>
    <w:rsid w:val="00E4797C"/>
    <w:rsid w:val="00E5112A"/>
    <w:rsid w:val="00E52DE4"/>
    <w:rsid w:val="00E5329E"/>
    <w:rsid w:val="00E54054"/>
    <w:rsid w:val="00E54241"/>
    <w:rsid w:val="00E55113"/>
    <w:rsid w:val="00E55BEB"/>
    <w:rsid w:val="00E56780"/>
    <w:rsid w:val="00E619C1"/>
    <w:rsid w:val="00E61F98"/>
    <w:rsid w:val="00E63C4B"/>
    <w:rsid w:val="00E6775E"/>
    <w:rsid w:val="00E71101"/>
    <w:rsid w:val="00E71694"/>
    <w:rsid w:val="00E71B74"/>
    <w:rsid w:val="00E72932"/>
    <w:rsid w:val="00E72B70"/>
    <w:rsid w:val="00E73310"/>
    <w:rsid w:val="00E7376A"/>
    <w:rsid w:val="00E74AAD"/>
    <w:rsid w:val="00E75A20"/>
    <w:rsid w:val="00E76114"/>
    <w:rsid w:val="00E77A6A"/>
    <w:rsid w:val="00E81D3C"/>
    <w:rsid w:val="00E81FAB"/>
    <w:rsid w:val="00E8228D"/>
    <w:rsid w:val="00E82DCD"/>
    <w:rsid w:val="00E836DF"/>
    <w:rsid w:val="00E8437F"/>
    <w:rsid w:val="00E85C16"/>
    <w:rsid w:val="00E87F83"/>
    <w:rsid w:val="00E915F8"/>
    <w:rsid w:val="00E91D57"/>
    <w:rsid w:val="00E92567"/>
    <w:rsid w:val="00E92DB2"/>
    <w:rsid w:val="00E93496"/>
    <w:rsid w:val="00E95C28"/>
    <w:rsid w:val="00E97180"/>
    <w:rsid w:val="00EA27D0"/>
    <w:rsid w:val="00EA5111"/>
    <w:rsid w:val="00EA5943"/>
    <w:rsid w:val="00EA60A7"/>
    <w:rsid w:val="00EA634E"/>
    <w:rsid w:val="00EA7484"/>
    <w:rsid w:val="00EA77AD"/>
    <w:rsid w:val="00EB4096"/>
    <w:rsid w:val="00EB42E6"/>
    <w:rsid w:val="00EB4632"/>
    <w:rsid w:val="00EB4F17"/>
    <w:rsid w:val="00EB6375"/>
    <w:rsid w:val="00EB689A"/>
    <w:rsid w:val="00EB74FB"/>
    <w:rsid w:val="00EB7CA3"/>
    <w:rsid w:val="00EC041A"/>
    <w:rsid w:val="00EC2B24"/>
    <w:rsid w:val="00EC356F"/>
    <w:rsid w:val="00EC3742"/>
    <w:rsid w:val="00EC436D"/>
    <w:rsid w:val="00EC61DD"/>
    <w:rsid w:val="00EC7F66"/>
    <w:rsid w:val="00ED087A"/>
    <w:rsid w:val="00ED253C"/>
    <w:rsid w:val="00ED3B26"/>
    <w:rsid w:val="00ED48F7"/>
    <w:rsid w:val="00ED49C9"/>
    <w:rsid w:val="00ED4FE6"/>
    <w:rsid w:val="00ED5A01"/>
    <w:rsid w:val="00ED6031"/>
    <w:rsid w:val="00ED7FDD"/>
    <w:rsid w:val="00EE05B3"/>
    <w:rsid w:val="00EE1BAE"/>
    <w:rsid w:val="00EE234A"/>
    <w:rsid w:val="00EE30A7"/>
    <w:rsid w:val="00EE3226"/>
    <w:rsid w:val="00EE552F"/>
    <w:rsid w:val="00EE5FF6"/>
    <w:rsid w:val="00EE66A5"/>
    <w:rsid w:val="00EE6A7E"/>
    <w:rsid w:val="00EE6C69"/>
    <w:rsid w:val="00EF0530"/>
    <w:rsid w:val="00EF23F8"/>
    <w:rsid w:val="00EF3053"/>
    <w:rsid w:val="00EF4003"/>
    <w:rsid w:val="00EF446B"/>
    <w:rsid w:val="00EF4596"/>
    <w:rsid w:val="00EF4B02"/>
    <w:rsid w:val="00EF74A2"/>
    <w:rsid w:val="00F00B38"/>
    <w:rsid w:val="00F010EE"/>
    <w:rsid w:val="00F01747"/>
    <w:rsid w:val="00F01F60"/>
    <w:rsid w:val="00F02F59"/>
    <w:rsid w:val="00F05B87"/>
    <w:rsid w:val="00F060DD"/>
    <w:rsid w:val="00F0620C"/>
    <w:rsid w:val="00F06491"/>
    <w:rsid w:val="00F102EF"/>
    <w:rsid w:val="00F119BF"/>
    <w:rsid w:val="00F12795"/>
    <w:rsid w:val="00F155D3"/>
    <w:rsid w:val="00F159FC"/>
    <w:rsid w:val="00F1739A"/>
    <w:rsid w:val="00F17F7D"/>
    <w:rsid w:val="00F211DE"/>
    <w:rsid w:val="00F2125C"/>
    <w:rsid w:val="00F22ADB"/>
    <w:rsid w:val="00F2320B"/>
    <w:rsid w:val="00F235A5"/>
    <w:rsid w:val="00F23D9B"/>
    <w:rsid w:val="00F248F8"/>
    <w:rsid w:val="00F2701C"/>
    <w:rsid w:val="00F27523"/>
    <w:rsid w:val="00F3081C"/>
    <w:rsid w:val="00F30A34"/>
    <w:rsid w:val="00F3217F"/>
    <w:rsid w:val="00F32337"/>
    <w:rsid w:val="00F32A99"/>
    <w:rsid w:val="00F330FF"/>
    <w:rsid w:val="00F34B50"/>
    <w:rsid w:val="00F35138"/>
    <w:rsid w:val="00F367BA"/>
    <w:rsid w:val="00F36F83"/>
    <w:rsid w:val="00F374F0"/>
    <w:rsid w:val="00F41CF3"/>
    <w:rsid w:val="00F424B3"/>
    <w:rsid w:val="00F447F6"/>
    <w:rsid w:val="00F4784B"/>
    <w:rsid w:val="00F47D6C"/>
    <w:rsid w:val="00F53414"/>
    <w:rsid w:val="00F621B5"/>
    <w:rsid w:val="00F64CFF"/>
    <w:rsid w:val="00F654F4"/>
    <w:rsid w:val="00F660EF"/>
    <w:rsid w:val="00F67D16"/>
    <w:rsid w:val="00F7046F"/>
    <w:rsid w:val="00F70975"/>
    <w:rsid w:val="00F7371A"/>
    <w:rsid w:val="00F74196"/>
    <w:rsid w:val="00F75E03"/>
    <w:rsid w:val="00F774CC"/>
    <w:rsid w:val="00F80AE0"/>
    <w:rsid w:val="00F81770"/>
    <w:rsid w:val="00F82A27"/>
    <w:rsid w:val="00F854A5"/>
    <w:rsid w:val="00F8561A"/>
    <w:rsid w:val="00F85822"/>
    <w:rsid w:val="00F85B08"/>
    <w:rsid w:val="00F865A0"/>
    <w:rsid w:val="00F86855"/>
    <w:rsid w:val="00F879E3"/>
    <w:rsid w:val="00F90207"/>
    <w:rsid w:val="00F90916"/>
    <w:rsid w:val="00F90D42"/>
    <w:rsid w:val="00F90DE5"/>
    <w:rsid w:val="00F91E5D"/>
    <w:rsid w:val="00F94680"/>
    <w:rsid w:val="00F95096"/>
    <w:rsid w:val="00F95289"/>
    <w:rsid w:val="00F95FD2"/>
    <w:rsid w:val="00F977D9"/>
    <w:rsid w:val="00F97E29"/>
    <w:rsid w:val="00FA0965"/>
    <w:rsid w:val="00FA19AD"/>
    <w:rsid w:val="00FA236C"/>
    <w:rsid w:val="00FA2679"/>
    <w:rsid w:val="00FA3D2F"/>
    <w:rsid w:val="00FA433D"/>
    <w:rsid w:val="00FA48F1"/>
    <w:rsid w:val="00FA4E95"/>
    <w:rsid w:val="00FA588E"/>
    <w:rsid w:val="00FA5991"/>
    <w:rsid w:val="00FA6CD7"/>
    <w:rsid w:val="00FA7B93"/>
    <w:rsid w:val="00FB03C3"/>
    <w:rsid w:val="00FB04A0"/>
    <w:rsid w:val="00FB0A01"/>
    <w:rsid w:val="00FB23A4"/>
    <w:rsid w:val="00FB5B62"/>
    <w:rsid w:val="00FC1473"/>
    <w:rsid w:val="00FC2F96"/>
    <w:rsid w:val="00FC3D4A"/>
    <w:rsid w:val="00FC4EBA"/>
    <w:rsid w:val="00FC4F3A"/>
    <w:rsid w:val="00FD2E50"/>
    <w:rsid w:val="00FD62DC"/>
    <w:rsid w:val="00FD7B2E"/>
    <w:rsid w:val="00FE011B"/>
    <w:rsid w:val="00FE1729"/>
    <w:rsid w:val="00FE2469"/>
    <w:rsid w:val="00FE3CAD"/>
    <w:rsid w:val="00FE45D4"/>
    <w:rsid w:val="00FE4918"/>
    <w:rsid w:val="00FE4CFD"/>
    <w:rsid w:val="00FE5295"/>
    <w:rsid w:val="00FE6D6B"/>
    <w:rsid w:val="00FE7A4B"/>
    <w:rsid w:val="00FF0D4B"/>
    <w:rsid w:val="00FF1D6B"/>
    <w:rsid w:val="00FF2ADA"/>
    <w:rsid w:val="00FF41F9"/>
    <w:rsid w:val="00FF42AC"/>
    <w:rsid w:val="00FF7D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2DB623"/>
  <w15:docId w15:val="{2228DCA0-15D6-4A64-AEA4-ED0EEB942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B09"/>
    <w:pPr>
      <w:widowControl w:val="0"/>
      <w:suppressAutoHyphens/>
    </w:pPr>
    <w:rPr>
      <w:lang w:eastAsia="zh-CN"/>
    </w:rPr>
  </w:style>
  <w:style w:type="paragraph" w:styleId="Ttulo1">
    <w:name w:val="heading 1"/>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0"/>
    </w:pPr>
    <w:rPr>
      <w:b/>
      <w:sz w:val="28"/>
    </w:rPr>
  </w:style>
  <w:style w:type="paragraph" w:styleId="Ttulo2">
    <w:name w:val="heading 2"/>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both"/>
      <w:outlineLvl w:val="1"/>
    </w:pPr>
    <w:rPr>
      <w:b/>
      <w:sz w:val="24"/>
    </w:rPr>
  </w:style>
  <w:style w:type="paragraph" w:styleId="Ttulo3">
    <w:name w:val="heading 3"/>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2"/>
    </w:pPr>
    <w:rPr>
      <w:b/>
      <w:sz w:val="24"/>
    </w:rPr>
  </w:style>
  <w:style w:type="paragraph" w:styleId="Ttulo4">
    <w:name w:val="heading 4"/>
    <w:basedOn w:val="Normal"/>
    <w:next w:val="Normal"/>
    <w:link w:val="Ttulo4Char"/>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3"/>
    </w:pPr>
    <w:rPr>
      <w:b/>
      <w:sz w:val="24"/>
      <w:u w:val="single"/>
    </w:rPr>
  </w:style>
  <w:style w:type="paragraph" w:styleId="Ttulo5">
    <w:name w:val="heading 5"/>
    <w:basedOn w:val="Normal"/>
    <w:next w:val="Normal"/>
    <w:qFormat/>
    <w:rsid w:val="00545B54"/>
    <w:pPr>
      <w:keepNext/>
      <w:tabs>
        <w:tab w:val="left" w:pos="576"/>
        <w:tab w:val="left" w:pos="1296"/>
        <w:tab w:val="left" w:pos="2016"/>
        <w:tab w:val="left" w:pos="2736"/>
        <w:tab w:val="left" w:pos="3456"/>
        <w:tab w:val="left" w:pos="4176"/>
        <w:tab w:val="left" w:pos="4896"/>
        <w:tab w:val="left" w:pos="5616"/>
        <w:tab w:val="left" w:pos="6336"/>
      </w:tabs>
      <w:jc w:val="center"/>
      <w:outlineLvl w:val="4"/>
    </w:pPr>
    <w:rPr>
      <w:b/>
      <w:sz w:val="28"/>
      <w:u w:val="words"/>
    </w:rPr>
  </w:style>
  <w:style w:type="paragraph" w:styleId="Ttulo6">
    <w:name w:val="heading 6"/>
    <w:basedOn w:val="Normal"/>
    <w:next w:val="Normal"/>
    <w:qFormat/>
    <w:rsid w:val="00545B54"/>
    <w:pPr>
      <w:keepNext/>
      <w:ind w:left="3600" w:firstLine="720"/>
      <w:jc w:val="both"/>
      <w:outlineLvl w:val="5"/>
    </w:pPr>
    <w:rPr>
      <w:rFonts w:ascii="Courier New" w:hAnsi="Courier New" w:cs="Courier New"/>
      <w:sz w:val="24"/>
    </w:rPr>
  </w:style>
  <w:style w:type="paragraph" w:styleId="Ttulo7">
    <w:name w:val="heading 7"/>
    <w:basedOn w:val="Normal"/>
    <w:next w:val="Normal"/>
    <w:qFormat/>
    <w:rsid w:val="00545B54"/>
    <w:pPr>
      <w:keepNext/>
      <w:jc w:val="both"/>
      <w:outlineLvl w:val="6"/>
    </w:pPr>
    <w:rPr>
      <w:rFonts w:ascii="Courier New" w:hAnsi="Courier New" w:cs="Courier New"/>
      <w:sz w:val="24"/>
    </w:rPr>
  </w:style>
  <w:style w:type="paragraph" w:styleId="Ttulo8">
    <w:name w:val="heading 8"/>
    <w:basedOn w:val="Normal"/>
    <w:next w:val="Normal"/>
    <w:link w:val="Ttulo8Char"/>
    <w:qFormat/>
    <w:rsid w:val="00545B54"/>
    <w:pPr>
      <w:keepNext/>
      <w:jc w:val="center"/>
      <w:outlineLvl w:val="7"/>
    </w:pPr>
    <w:rPr>
      <w:rFonts w:ascii="Courier New" w:hAnsi="Courier New" w:cs="Courier New"/>
      <w:b/>
      <w:sz w:val="22"/>
    </w:rPr>
  </w:style>
  <w:style w:type="paragraph" w:styleId="Ttulo9">
    <w:name w:val="heading 9"/>
    <w:basedOn w:val="Normal"/>
    <w:next w:val="Normal"/>
    <w:qFormat/>
    <w:rsid w:val="00545B54"/>
    <w:pPr>
      <w:keepNext/>
      <w:ind w:left="2835"/>
      <w:jc w:val="center"/>
      <w:outlineLvl w:val="8"/>
    </w:pPr>
    <w:rPr>
      <w:rFonts w:ascii="Courier New" w:hAnsi="Courier New" w:cs="Courier New"/>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false">
    <w:name w:val="WW8Num1zfalse"/>
    <w:rsid w:val="00545B54"/>
  </w:style>
  <w:style w:type="character" w:customStyle="1" w:styleId="WW8Num1ztrue">
    <w:name w:val="WW8Num1ztrue"/>
    <w:rsid w:val="00545B54"/>
  </w:style>
  <w:style w:type="character" w:customStyle="1" w:styleId="WW8Num1ztrue0">
    <w:name w:val="WW8Num1ztrue"/>
    <w:rsid w:val="00545B54"/>
  </w:style>
  <w:style w:type="character" w:customStyle="1" w:styleId="WW8Num1ztrue1">
    <w:name w:val="WW8Num1ztrue"/>
    <w:rsid w:val="00545B54"/>
  </w:style>
  <w:style w:type="character" w:customStyle="1" w:styleId="WW8Num1ztrue2">
    <w:name w:val="WW8Num1ztrue"/>
    <w:rsid w:val="00545B54"/>
  </w:style>
  <w:style w:type="character" w:customStyle="1" w:styleId="WW8Num1ztrue3">
    <w:name w:val="WW8Num1ztrue"/>
    <w:rsid w:val="00545B54"/>
  </w:style>
  <w:style w:type="character" w:customStyle="1" w:styleId="WW8Num1ztrue4">
    <w:name w:val="WW8Num1ztrue"/>
    <w:rsid w:val="00545B54"/>
  </w:style>
  <w:style w:type="character" w:customStyle="1" w:styleId="WW8Num1ztrue5">
    <w:name w:val="WW8Num1ztrue"/>
    <w:rsid w:val="00545B54"/>
  </w:style>
  <w:style w:type="character" w:customStyle="1" w:styleId="WW8Num1ztrue6">
    <w:name w:val="WW8Num1ztrue"/>
    <w:rsid w:val="00545B54"/>
  </w:style>
  <w:style w:type="character" w:customStyle="1" w:styleId="WW8Num2zfalse">
    <w:name w:val="WW8Num2zfalse"/>
    <w:rsid w:val="00545B54"/>
  </w:style>
  <w:style w:type="character" w:customStyle="1" w:styleId="WW8Num2ztrue">
    <w:name w:val="WW8Num2ztrue"/>
    <w:rsid w:val="00545B54"/>
  </w:style>
  <w:style w:type="character" w:customStyle="1" w:styleId="WW8Num2ztrue0">
    <w:name w:val="WW8Num2ztrue"/>
    <w:rsid w:val="00545B54"/>
  </w:style>
  <w:style w:type="character" w:customStyle="1" w:styleId="WW8Num2ztrue1">
    <w:name w:val="WW8Num2ztrue"/>
    <w:rsid w:val="00545B54"/>
  </w:style>
  <w:style w:type="character" w:customStyle="1" w:styleId="WW8Num2ztrue2">
    <w:name w:val="WW8Num2ztrue"/>
    <w:rsid w:val="00545B54"/>
  </w:style>
  <w:style w:type="character" w:customStyle="1" w:styleId="WW8Num2ztrue3">
    <w:name w:val="WW8Num2ztrue"/>
    <w:rsid w:val="00545B54"/>
  </w:style>
  <w:style w:type="character" w:customStyle="1" w:styleId="WW8Num2ztrue4">
    <w:name w:val="WW8Num2ztrue"/>
    <w:rsid w:val="00545B54"/>
  </w:style>
  <w:style w:type="character" w:customStyle="1" w:styleId="WW8Num2ztrue5">
    <w:name w:val="WW8Num2ztrue"/>
    <w:rsid w:val="00545B54"/>
  </w:style>
  <w:style w:type="character" w:customStyle="1" w:styleId="WW8Num2ztrue6">
    <w:name w:val="WW8Num2ztrue"/>
    <w:rsid w:val="00545B54"/>
  </w:style>
  <w:style w:type="character" w:customStyle="1" w:styleId="WW8Num3zfalse">
    <w:name w:val="WW8Num3zfalse"/>
    <w:rsid w:val="00545B54"/>
  </w:style>
  <w:style w:type="character" w:customStyle="1" w:styleId="WW8Num4z0">
    <w:name w:val="WW8Num4z0"/>
    <w:rsid w:val="00545B54"/>
    <w:rPr>
      <w:rFonts w:ascii="Wingdings" w:hAnsi="Wingdings" w:cs="Wingdings"/>
    </w:rPr>
  </w:style>
  <w:style w:type="character" w:customStyle="1" w:styleId="WW8Num4z1">
    <w:name w:val="WW8Num4z1"/>
    <w:rsid w:val="00545B54"/>
    <w:rPr>
      <w:rFonts w:ascii="Courier New" w:hAnsi="Courier New" w:cs="Courier New"/>
    </w:rPr>
  </w:style>
  <w:style w:type="character" w:customStyle="1" w:styleId="WW8Num4z3">
    <w:name w:val="WW8Num4z3"/>
    <w:rsid w:val="00545B54"/>
    <w:rPr>
      <w:rFonts w:ascii="Symbol" w:hAnsi="Symbol" w:cs="Symbol"/>
    </w:rPr>
  </w:style>
  <w:style w:type="character" w:customStyle="1" w:styleId="WW8Num5zfalse">
    <w:name w:val="WW8Num5zfalse"/>
    <w:rsid w:val="00545B54"/>
  </w:style>
  <w:style w:type="character" w:customStyle="1" w:styleId="WW8Num5ztrue">
    <w:name w:val="WW8Num5ztrue"/>
    <w:rsid w:val="00545B54"/>
  </w:style>
  <w:style w:type="character" w:customStyle="1" w:styleId="WW8Num5ztrue0">
    <w:name w:val="WW8Num5ztrue"/>
    <w:rsid w:val="00545B54"/>
  </w:style>
  <w:style w:type="character" w:customStyle="1" w:styleId="WW8Num5ztrue1">
    <w:name w:val="WW8Num5ztrue"/>
    <w:rsid w:val="00545B54"/>
  </w:style>
  <w:style w:type="character" w:customStyle="1" w:styleId="WW8Num5ztrue2">
    <w:name w:val="WW8Num5ztrue"/>
    <w:rsid w:val="00545B54"/>
  </w:style>
  <w:style w:type="character" w:customStyle="1" w:styleId="WW8Num5ztrue3">
    <w:name w:val="WW8Num5ztrue"/>
    <w:rsid w:val="00545B54"/>
  </w:style>
  <w:style w:type="character" w:customStyle="1" w:styleId="WW8Num5ztrue4">
    <w:name w:val="WW8Num5ztrue"/>
    <w:rsid w:val="00545B54"/>
  </w:style>
  <w:style w:type="character" w:customStyle="1" w:styleId="WW8Num5ztrue5">
    <w:name w:val="WW8Num5ztrue"/>
    <w:rsid w:val="00545B54"/>
  </w:style>
  <w:style w:type="character" w:customStyle="1" w:styleId="WW8Num5ztrue6">
    <w:name w:val="WW8Num5ztrue"/>
    <w:rsid w:val="00545B54"/>
  </w:style>
  <w:style w:type="character" w:customStyle="1" w:styleId="WW8Num6zfalse">
    <w:name w:val="WW8Num6zfalse"/>
    <w:rsid w:val="00545B54"/>
  </w:style>
  <w:style w:type="character" w:customStyle="1" w:styleId="WW8Num7zfalse">
    <w:name w:val="WW8Num7zfalse"/>
    <w:rsid w:val="00545B54"/>
  </w:style>
  <w:style w:type="character" w:customStyle="1" w:styleId="WW8Num7ztrue">
    <w:name w:val="WW8Num7ztrue"/>
    <w:rsid w:val="00545B54"/>
  </w:style>
  <w:style w:type="character" w:customStyle="1" w:styleId="WW8Num7ztrue0">
    <w:name w:val="WW8Num7ztrue"/>
    <w:rsid w:val="00545B54"/>
  </w:style>
  <w:style w:type="character" w:customStyle="1" w:styleId="WW8Num7ztrue1">
    <w:name w:val="WW8Num7ztrue"/>
    <w:rsid w:val="00545B54"/>
  </w:style>
  <w:style w:type="character" w:customStyle="1" w:styleId="WW8Num7ztrue2">
    <w:name w:val="WW8Num7ztrue"/>
    <w:rsid w:val="00545B54"/>
  </w:style>
  <w:style w:type="character" w:customStyle="1" w:styleId="WW8Num7ztrue3">
    <w:name w:val="WW8Num7ztrue"/>
    <w:rsid w:val="00545B54"/>
  </w:style>
  <w:style w:type="character" w:customStyle="1" w:styleId="WW8Num7ztrue4">
    <w:name w:val="WW8Num7ztrue"/>
    <w:rsid w:val="00545B54"/>
  </w:style>
  <w:style w:type="character" w:customStyle="1" w:styleId="WW8Num7ztrue5">
    <w:name w:val="WW8Num7ztrue"/>
    <w:rsid w:val="00545B54"/>
  </w:style>
  <w:style w:type="character" w:customStyle="1" w:styleId="WW8Num7ztrue6">
    <w:name w:val="WW8Num7ztrue"/>
    <w:rsid w:val="00545B54"/>
  </w:style>
  <w:style w:type="character" w:customStyle="1" w:styleId="WW8Num8z0">
    <w:name w:val="WW8Num8z0"/>
    <w:rsid w:val="00545B54"/>
    <w:rPr>
      <w:rFonts w:ascii="Wingdings" w:hAnsi="Wingdings" w:cs="Wingdings"/>
    </w:rPr>
  </w:style>
  <w:style w:type="character" w:customStyle="1" w:styleId="WW8Num8z3">
    <w:name w:val="WW8Num8z3"/>
    <w:rsid w:val="00545B54"/>
    <w:rPr>
      <w:rFonts w:ascii="Symbol" w:hAnsi="Symbol" w:cs="Symbol"/>
    </w:rPr>
  </w:style>
  <w:style w:type="character" w:customStyle="1" w:styleId="WW8Num8z4">
    <w:name w:val="WW8Num8z4"/>
    <w:rsid w:val="00545B54"/>
    <w:rPr>
      <w:rFonts w:ascii="Courier New" w:hAnsi="Courier New" w:cs="Courier New"/>
    </w:rPr>
  </w:style>
  <w:style w:type="character" w:customStyle="1" w:styleId="WW8Num9zfalse">
    <w:name w:val="WW8Num9zfalse"/>
    <w:rsid w:val="00545B54"/>
  </w:style>
  <w:style w:type="character" w:customStyle="1" w:styleId="WW8Num10z0">
    <w:name w:val="WW8Num10z0"/>
    <w:rsid w:val="00545B54"/>
    <w:rPr>
      <w:rFonts w:ascii="Wingdings" w:hAnsi="Wingdings" w:cs="Wingdings"/>
    </w:rPr>
  </w:style>
  <w:style w:type="character" w:customStyle="1" w:styleId="WW8Num10z1">
    <w:name w:val="WW8Num10z1"/>
    <w:rsid w:val="00545B54"/>
    <w:rPr>
      <w:rFonts w:ascii="Courier New" w:hAnsi="Courier New" w:cs="Courier New"/>
    </w:rPr>
  </w:style>
  <w:style w:type="character" w:customStyle="1" w:styleId="WW8Num10z3">
    <w:name w:val="WW8Num10z3"/>
    <w:rsid w:val="00545B54"/>
    <w:rPr>
      <w:rFonts w:ascii="Symbol" w:hAnsi="Symbol" w:cs="Symbol"/>
    </w:rPr>
  </w:style>
  <w:style w:type="character" w:customStyle="1" w:styleId="WW8Num11zfalse">
    <w:name w:val="WW8Num11zfalse"/>
    <w:rsid w:val="00545B54"/>
  </w:style>
  <w:style w:type="character" w:customStyle="1" w:styleId="WW8Num11ztrue">
    <w:name w:val="WW8Num11ztrue"/>
    <w:rsid w:val="00545B54"/>
  </w:style>
  <w:style w:type="character" w:customStyle="1" w:styleId="WW8Num11ztrue0">
    <w:name w:val="WW8Num11ztrue"/>
    <w:rsid w:val="00545B54"/>
  </w:style>
  <w:style w:type="character" w:customStyle="1" w:styleId="WW8Num11ztrue1">
    <w:name w:val="WW8Num11ztrue"/>
    <w:rsid w:val="00545B54"/>
  </w:style>
  <w:style w:type="character" w:customStyle="1" w:styleId="WW8Num11ztrue2">
    <w:name w:val="WW8Num11ztrue"/>
    <w:rsid w:val="00545B54"/>
  </w:style>
  <w:style w:type="character" w:customStyle="1" w:styleId="WW8Num11ztrue3">
    <w:name w:val="WW8Num11ztrue"/>
    <w:rsid w:val="00545B54"/>
  </w:style>
  <w:style w:type="character" w:customStyle="1" w:styleId="WW8Num11ztrue4">
    <w:name w:val="WW8Num11ztrue"/>
    <w:rsid w:val="00545B54"/>
  </w:style>
  <w:style w:type="character" w:customStyle="1" w:styleId="WW8Num11ztrue5">
    <w:name w:val="WW8Num11ztrue"/>
    <w:rsid w:val="00545B54"/>
  </w:style>
  <w:style w:type="character" w:customStyle="1" w:styleId="WW8Num11ztrue6">
    <w:name w:val="WW8Num11ztrue"/>
    <w:rsid w:val="00545B54"/>
  </w:style>
  <w:style w:type="character" w:customStyle="1" w:styleId="WW8Num12z0">
    <w:name w:val="WW8Num12z0"/>
    <w:rsid w:val="00545B54"/>
    <w:rPr>
      <w:rFonts w:ascii="Wingdings" w:hAnsi="Wingdings" w:cs="Wingdings"/>
    </w:rPr>
  </w:style>
  <w:style w:type="character" w:customStyle="1" w:styleId="WW8Num12z1">
    <w:name w:val="WW8Num12z1"/>
    <w:rsid w:val="00545B54"/>
    <w:rPr>
      <w:rFonts w:ascii="Courier New" w:hAnsi="Courier New" w:cs="Courier New"/>
    </w:rPr>
  </w:style>
  <w:style w:type="character" w:customStyle="1" w:styleId="WW8Num12z3">
    <w:name w:val="WW8Num12z3"/>
    <w:rsid w:val="00545B54"/>
    <w:rPr>
      <w:rFonts w:ascii="Symbol" w:hAnsi="Symbol" w:cs="Symbol"/>
    </w:rPr>
  </w:style>
  <w:style w:type="character" w:customStyle="1" w:styleId="WW8Num13zfalse">
    <w:name w:val="WW8Num13zfalse"/>
    <w:rsid w:val="00545B54"/>
  </w:style>
  <w:style w:type="character" w:customStyle="1" w:styleId="WW8Num13ztrue">
    <w:name w:val="WW8Num13ztrue"/>
    <w:rsid w:val="00545B54"/>
  </w:style>
  <w:style w:type="character" w:customStyle="1" w:styleId="WW8Num13ztrue0">
    <w:name w:val="WW8Num13ztrue"/>
    <w:rsid w:val="00545B54"/>
  </w:style>
  <w:style w:type="character" w:customStyle="1" w:styleId="WW8Num13ztrue1">
    <w:name w:val="WW8Num13ztrue"/>
    <w:rsid w:val="00545B54"/>
  </w:style>
  <w:style w:type="character" w:customStyle="1" w:styleId="WW8Num13ztrue2">
    <w:name w:val="WW8Num13ztrue"/>
    <w:rsid w:val="00545B54"/>
  </w:style>
  <w:style w:type="character" w:customStyle="1" w:styleId="WW8Num13ztrue3">
    <w:name w:val="WW8Num13ztrue"/>
    <w:rsid w:val="00545B54"/>
  </w:style>
  <w:style w:type="character" w:customStyle="1" w:styleId="WW8Num13ztrue4">
    <w:name w:val="WW8Num13ztrue"/>
    <w:rsid w:val="00545B54"/>
  </w:style>
  <w:style w:type="character" w:customStyle="1" w:styleId="WW8Num13ztrue5">
    <w:name w:val="WW8Num13ztrue"/>
    <w:rsid w:val="00545B54"/>
  </w:style>
  <w:style w:type="character" w:customStyle="1" w:styleId="WW8Num13ztrue6">
    <w:name w:val="WW8Num13ztrue"/>
    <w:rsid w:val="00545B54"/>
  </w:style>
  <w:style w:type="character" w:customStyle="1" w:styleId="WW8Num14z0">
    <w:name w:val="WW8Num14z0"/>
    <w:rsid w:val="00545B54"/>
    <w:rPr>
      <w:rFonts w:ascii="Wingdings" w:hAnsi="Wingdings" w:cs="Wingdings"/>
    </w:rPr>
  </w:style>
  <w:style w:type="character" w:customStyle="1" w:styleId="WW8Num14z1">
    <w:name w:val="WW8Num14z1"/>
    <w:rsid w:val="00545B54"/>
    <w:rPr>
      <w:rFonts w:ascii="Courier New" w:hAnsi="Courier New" w:cs="Courier New"/>
    </w:rPr>
  </w:style>
  <w:style w:type="character" w:customStyle="1" w:styleId="WW8Num14z3">
    <w:name w:val="WW8Num14z3"/>
    <w:rsid w:val="00545B54"/>
    <w:rPr>
      <w:rFonts w:ascii="Symbol" w:hAnsi="Symbol" w:cs="Symbol"/>
    </w:rPr>
  </w:style>
  <w:style w:type="character" w:customStyle="1" w:styleId="WW8Num15zfalse">
    <w:name w:val="WW8Num15zfalse"/>
    <w:rsid w:val="00545B54"/>
  </w:style>
  <w:style w:type="character" w:customStyle="1" w:styleId="WW8Num16z0">
    <w:name w:val="WW8Num16z0"/>
    <w:rsid w:val="00545B54"/>
    <w:rPr>
      <w:b/>
    </w:rPr>
  </w:style>
  <w:style w:type="character" w:customStyle="1" w:styleId="WW8Num17zfalse">
    <w:name w:val="WW8Num17zfalse"/>
    <w:rsid w:val="00545B54"/>
  </w:style>
  <w:style w:type="character" w:customStyle="1" w:styleId="WW8Num17z1">
    <w:name w:val="WW8Num17z1"/>
    <w:rsid w:val="00545B54"/>
    <w:rPr>
      <w:b w:val="0"/>
      <w:bCs w:val="0"/>
    </w:rPr>
  </w:style>
  <w:style w:type="character" w:customStyle="1" w:styleId="WW8Num17ztrue">
    <w:name w:val="WW8Num17ztrue"/>
    <w:rsid w:val="00545B54"/>
  </w:style>
  <w:style w:type="character" w:customStyle="1" w:styleId="WW8Num17ztrue0">
    <w:name w:val="WW8Num17ztrue"/>
    <w:rsid w:val="00545B54"/>
  </w:style>
  <w:style w:type="character" w:customStyle="1" w:styleId="WW8Num17ztrue1">
    <w:name w:val="WW8Num17ztrue"/>
    <w:rsid w:val="00545B54"/>
  </w:style>
  <w:style w:type="character" w:customStyle="1" w:styleId="WW8Num17ztrue2">
    <w:name w:val="WW8Num17ztrue"/>
    <w:rsid w:val="00545B54"/>
  </w:style>
  <w:style w:type="character" w:customStyle="1" w:styleId="WW8Num17ztrue3">
    <w:name w:val="WW8Num17ztrue"/>
    <w:rsid w:val="00545B54"/>
  </w:style>
  <w:style w:type="character" w:customStyle="1" w:styleId="WW8Num17ztrue4">
    <w:name w:val="WW8Num17ztrue"/>
    <w:rsid w:val="00545B54"/>
  </w:style>
  <w:style w:type="character" w:customStyle="1" w:styleId="WW8Num17ztrue5">
    <w:name w:val="WW8Num17ztrue"/>
    <w:rsid w:val="00545B54"/>
  </w:style>
  <w:style w:type="character" w:customStyle="1" w:styleId="WW8Num18z0">
    <w:name w:val="WW8Num18z0"/>
    <w:rsid w:val="00545B54"/>
    <w:rPr>
      <w:rFonts w:ascii="Wingdings" w:hAnsi="Wingdings" w:cs="Wingdings"/>
    </w:rPr>
  </w:style>
  <w:style w:type="character" w:customStyle="1" w:styleId="WW8Num18z1">
    <w:name w:val="WW8Num18z1"/>
    <w:rsid w:val="00545B54"/>
    <w:rPr>
      <w:rFonts w:ascii="Courier New" w:hAnsi="Courier New" w:cs="Courier New"/>
    </w:rPr>
  </w:style>
  <w:style w:type="character" w:customStyle="1" w:styleId="WW8Num18z3">
    <w:name w:val="WW8Num18z3"/>
    <w:rsid w:val="00545B54"/>
    <w:rPr>
      <w:rFonts w:ascii="Symbol" w:hAnsi="Symbol" w:cs="Symbol"/>
    </w:rPr>
  </w:style>
  <w:style w:type="character" w:customStyle="1" w:styleId="WW8Num19zfalse">
    <w:name w:val="WW8Num19zfalse"/>
    <w:rsid w:val="00545B54"/>
  </w:style>
  <w:style w:type="character" w:customStyle="1" w:styleId="WW8Num20zfalse">
    <w:name w:val="WW8Num20zfalse"/>
    <w:rsid w:val="00545B54"/>
  </w:style>
  <w:style w:type="character" w:customStyle="1" w:styleId="WW8Num21zfalse">
    <w:name w:val="WW8Num21zfalse"/>
    <w:rsid w:val="00545B54"/>
  </w:style>
  <w:style w:type="character" w:customStyle="1" w:styleId="WW8Num21ztrue">
    <w:name w:val="WW8Num21ztrue"/>
    <w:rsid w:val="00545B54"/>
  </w:style>
  <w:style w:type="character" w:customStyle="1" w:styleId="WW8Num21ztrue0">
    <w:name w:val="WW8Num21ztrue"/>
    <w:rsid w:val="00545B54"/>
  </w:style>
  <w:style w:type="character" w:customStyle="1" w:styleId="WW8Num21ztrue1">
    <w:name w:val="WW8Num21ztrue"/>
    <w:rsid w:val="00545B54"/>
  </w:style>
  <w:style w:type="character" w:customStyle="1" w:styleId="WW8Num21ztrue2">
    <w:name w:val="WW8Num21ztrue"/>
    <w:rsid w:val="00545B54"/>
  </w:style>
  <w:style w:type="character" w:customStyle="1" w:styleId="WW8Num21ztrue3">
    <w:name w:val="WW8Num21ztrue"/>
    <w:rsid w:val="00545B54"/>
  </w:style>
  <w:style w:type="character" w:customStyle="1" w:styleId="WW8Num21ztrue4">
    <w:name w:val="WW8Num21ztrue"/>
    <w:rsid w:val="00545B54"/>
  </w:style>
  <w:style w:type="character" w:customStyle="1" w:styleId="WW8Num21ztrue5">
    <w:name w:val="WW8Num21ztrue"/>
    <w:rsid w:val="00545B54"/>
  </w:style>
  <w:style w:type="character" w:customStyle="1" w:styleId="WW8Num21ztrue6">
    <w:name w:val="WW8Num21ztrue"/>
    <w:rsid w:val="00545B54"/>
  </w:style>
  <w:style w:type="character" w:customStyle="1" w:styleId="WW8Num22zfalse">
    <w:name w:val="WW8Num22zfalse"/>
    <w:rsid w:val="00545B54"/>
  </w:style>
  <w:style w:type="character" w:customStyle="1" w:styleId="WW8Num22ztrue">
    <w:name w:val="WW8Num22ztrue"/>
    <w:rsid w:val="00545B54"/>
  </w:style>
  <w:style w:type="character" w:customStyle="1" w:styleId="WW8Num22ztrue0">
    <w:name w:val="WW8Num22ztrue"/>
    <w:rsid w:val="00545B54"/>
  </w:style>
  <w:style w:type="character" w:customStyle="1" w:styleId="WW8Num22ztrue1">
    <w:name w:val="WW8Num22ztrue"/>
    <w:rsid w:val="00545B54"/>
  </w:style>
  <w:style w:type="character" w:customStyle="1" w:styleId="WW8Num22ztrue2">
    <w:name w:val="WW8Num22ztrue"/>
    <w:rsid w:val="00545B54"/>
  </w:style>
  <w:style w:type="character" w:customStyle="1" w:styleId="WW8Num22ztrue3">
    <w:name w:val="WW8Num22ztrue"/>
    <w:rsid w:val="00545B54"/>
  </w:style>
  <w:style w:type="character" w:customStyle="1" w:styleId="WW8Num22ztrue4">
    <w:name w:val="WW8Num22ztrue"/>
    <w:rsid w:val="00545B54"/>
  </w:style>
  <w:style w:type="character" w:customStyle="1" w:styleId="WW8Num22ztrue5">
    <w:name w:val="WW8Num22ztrue"/>
    <w:rsid w:val="00545B54"/>
  </w:style>
  <w:style w:type="character" w:customStyle="1" w:styleId="WW8Num22ztrue6">
    <w:name w:val="WW8Num22ztrue"/>
    <w:rsid w:val="00545B54"/>
  </w:style>
  <w:style w:type="character" w:customStyle="1" w:styleId="WW8Num23z0">
    <w:name w:val="WW8Num23z0"/>
    <w:rsid w:val="00545B54"/>
    <w:rPr>
      <w:rFonts w:ascii="Wingdings" w:hAnsi="Wingdings" w:cs="Wingdings"/>
    </w:rPr>
  </w:style>
  <w:style w:type="character" w:customStyle="1" w:styleId="WW8Num23z1">
    <w:name w:val="WW8Num23z1"/>
    <w:rsid w:val="00545B54"/>
    <w:rPr>
      <w:rFonts w:ascii="Courier New" w:hAnsi="Courier New" w:cs="Courier New"/>
    </w:rPr>
  </w:style>
  <w:style w:type="character" w:customStyle="1" w:styleId="WW8Num23z3">
    <w:name w:val="WW8Num23z3"/>
    <w:rsid w:val="00545B54"/>
    <w:rPr>
      <w:rFonts w:ascii="Symbol" w:hAnsi="Symbol" w:cs="Symbol"/>
    </w:rPr>
  </w:style>
  <w:style w:type="character" w:customStyle="1" w:styleId="WW8Num24zfalse">
    <w:name w:val="WW8Num24zfalse"/>
    <w:rsid w:val="00545B54"/>
  </w:style>
  <w:style w:type="character" w:customStyle="1" w:styleId="WW8Num24ztrue">
    <w:name w:val="WW8Num24ztrue"/>
    <w:rsid w:val="00545B54"/>
  </w:style>
  <w:style w:type="character" w:customStyle="1" w:styleId="WW8Num24ztrue0">
    <w:name w:val="WW8Num24ztrue"/>
    <w:rsid w:val="00545B54"/>
  </w:style>
  <w:style w:type="character" w:customStyle="1" w:styleId="WW8Num24ztrue1">
    <w:name w:val="WW8Num24ztrue"/>
    <w:rsid w:val="00545B54"/>
  </w:style>
  <w:style w:type="character" w:customStyle="1" w:styleId="WW8Num24ztrue2">
    <w:name w:val="WW8Num24ztrue"/>
    <w:rsid w:val="00545B54"/>
  </w:style>
  <w:style w:type="character" w:customStyle="1" w:styleId="WW8Num24ztrue3">
    <w:name w:val="WW8Num24ztrue"/>
    <w:rsid w:val="00545B54"/>
  </w:style>
  <w:style w:type="character" w:customStyle="1" w:styleId="WW8Num24ztrue4">
    <w:name w:val="WW8Num24ztrue"/>
    <w:rsid w:val="00545B54"/>
  </w:style>
  <w:style w:type="character" w:customStyle="1" w:styleId="WW8Num24ztrue5">
    <w:name w:val="WW8Num24ztrue"/>
    <w:rsid w:val="00545B54"/>
  </w:style>
  <w:style w:type="character" w:customStyle="1" w:styleId="WW8Num24ztrue6">
    <w:name w:val="WW8Num24ztrue"/>
    <w:rsid w:val="00545B54"/>
  </w:style>
  <w:style w:type="character" w:customStyle="1" w:styleId="WW8Num25zfalse">
    <w:name w:val="WW8Num25zfalse"/>
    <w:rsid w:val="00545B54"/>
  </w:style>
  <w:style w:type="character" w:customStyle="1" w:styleId="WW8Num25ztrue">
    <w:name w:val="WW8Num25ztrue"/>
    <w:rsid w:val="00545B54"/>
  </w:style>
  <w:style w:type="character" w:customStyle="1" w:styleId="WW8Num25ztrue0">
    <w:name w:val="WW8Num25ztrue"/>
    <w:rsid w:val="00545B54"/>
  </w:style>
  <w:style w:type="character" w:customStyle="1" w:styleId="WW8Num25ztrue1">
    <w:name w:val="WW8Num25ztrue"/>
    <w:rsid w:val="00545B54"/>
  </w:style>
  <w:style w:type="character" w:customStyle="1" w:styleId="WW8Num25ztrue2">
    <w:name w:val="WW8Num25ztrue"/>
    <w:rsid w:val="00545B54"/>
  </w:style>
  <w:style w:type="character" w:customStyle="1" w:styleId="WW8Num25ztrue3">
    <w:name w:val="WW8Num25ztrue"/>
    <w:rsid w:val="00545B54"/>
  </w:style>
  <w:style w:type="character" w:customStyle="1" w:styleId="WW8Num25ztrue4">
    <w:name w:val="WW8Num25ztrue"/>
    <w:rsid w:val="00545B54"/>
  </w:style>
  <w:style w:type="character" w:customStyle="1" w:styleId="WW8Num25ztrue5">
    <w:name w:val="WW8Num25ztrue"/>
    <w:rsid w:val="00545B54"/>
  </w:style>
  <w:style w:type="character" w:customStyle="1" w:styleId="WW8Num25ztrue6">
    <w:name w:val="WW8Num25ztrue"/>
    <w:rsid w:val="00545B54"/>
  </w:style>
  <w:style w:type="character" w:customStyle="1" w:styleId="WW8Num26z0">
    <w:name w:val="WW8Num26z0"/>
    <w:rsid w:val="00545B54"/>
    <w:rPr>
      <w:rFonts w:ascii="Symbol" w:hAnsi="Symbol" w:cs="Symbol"/>
    </w:rPr>
  </w:style>
  <w:style w:type="character" w:customStyle="1" w:styleId="WW8Num27zfalse">
    <w:name w:val="WW8Num27zfalse"/>
    <w:rsid w:val="00545B54"/>
  </w:style>
  <w:style w:type="character" w:customStyle="1" w:styleId="WW8Num27ztrue">
    <w:name w:val="WW8Num27ztrue"/>
    <w:rsid w:val="00545B54"/>
  </w:style>
  <w:style w:type="character" w:customStyle="1" w:styleId="WW8Num27ztrue0">
    <w:name w:val="WW8Num27ztrue"/>
    <w:rsid w:val="00545B54"/>
  </w:style>
  <w:style w:type="character" w:customStyle="1" w:styleId="WW8Num27ztrue1">
    <w:name w:val="WW8Num27ztrue"/>
    <w:rsid w:val="00545B54"/>
  </w:style>
  <w:style w:type="character" w:customStyle="1" w:styleId="WW8Num27ztrue2">
    <w:name w:val="WW8Num27ztrue"/>
    <w:rsid w:val="00545B54"/>
  </w:style>
  <w:style w:type="character" w:customStyle="1" w:styleId="WW8Num27ztrue3">
    <w:name w:val="WW8Num27ztrue"/>
    <w:rsid w:val="00545B54"/>
  </w:style>
  <w:style w:type="character" w:customStyle="1" w:styleId="WW8Num27ztrue4">
    <w:name w:val="WW8Num27ztrue"/>
    <w:rsid w:val="00545B54"/>
  </w:style>
  <w:style w:type="character" w:customStyle="1" w:styleId="WW8Num27ztrue5">
    <w:name w:val="WW8Num27ztrue"/>
    <w:rsid w:val="00545B54"/>
  </w:style>
  <w:style w:type="character" w:customStyle="1" w:styleId="WW8Num27ztrue6">
    <w:name w:val="WW8Num27ztrue"/>
    <w:rsid w:val="00545B54"/>
  </w:style>
  <w:style w:type="character" w:customStyle="1" w:styleId="WW8Num28z0">
    <w:name w:val="WW8Num28z0"/>
    <w:rsid w:val="00545B54"/>
    <w:rPr>
      <w:b w:val="0"/>
    </w:rPr>
  </w:style>
  <w:style w:type="character" w:customStyle="1" w:styleId="WW8Num29zfalse">
    <w:name w:val="WW8Num29zfalse"/>
    <w:rsid w:val="00545B54"/>
  </w:style>
  <w:style w:type="character" w:customStyle="1" w:styleId="WW8Num30zfalse">
    <w:name w:val="WW8Num30zfalse"/>
    <w:rsid w:val="00545B54"/>
  </w:style>
  <w:style w:type="character" w:customStyle="1" w:styleId="WW8Num30ztrue">
    <w:name w:val="WW8Num30ztrue"/>
    <w:rsid w:val="00545B54"/>
  </w:style>
  <w:style w:type="character" w:customStyle="1" w:styleId="WW8Num30ztrue0">
    <w:name w:val="WW8Num30ztrue"/>
    <w:rsid w:val="00545B54"/>
  </w:style>
  <w:style w:type="character" w:customStyle="1" w:styleId="WW8Num30ztrue1">
    <w:name w:val="WW8Num30ztrue"/>
    <w:rsid w:val="00545B54"/>
  </w:style>
  <w:style w:type="character" w:customStyle="1" w:styleId="WW8Num30ztrue2">
    <w:name w:val="WW8Num30ztrue"/>
    <w:rsid w:val="00545B54"/>
  </w:style>
  <w:style w:type="character" w:customStyle="1" w:styleId="WW8Num30ztrue3">
    <w:name w:val="WW8Num30ztrue"/>
    <w:rsid w:val="00545B54"/>
  </w:style>
  <w:style w:type="character" w:customStyle="1" w:styleId="WW8Num30ztrue4">
    <w:name w:val="WW8Num30ztrue"/>
    <w:rsid w:val="00545B54"/>
  </w:style>
  <w:style w:type="character" w:customStyle="1" w:styleId="WW8Num30ztrue5">
    <w:name w:val="WW8Num30ztrue"/>
    <w:rsid w:val="00545B54"/>
  </w:style>
  <w:style w:type="character" w:customStyle="1" w:styleId="WW8Num30ztrue6">
    <w:name w:val="WW8Num30ztrue"/>
    <w:rsid w:val="00545B54"/>
  </w:style>
  <w:style w:type="character" w:customStyle="1" w:styleId="WW8Num31zfalse">
    <w:name w:val="WW8Num31zfalse"/>
    <w:rsid w:val="00545B54"/>
  </w:style>
  <w:style w:type="character" w:customStyle="1" w:styleId="WW8Num31ztrue">
    <w:name w:val="WW8Num31ztrue"/>
    <w:rsid w:val="00545B54"/>
  </w:style>
  <w:style w:type="character" w:customStyle="1" w:styleId="WW8Num31ztrue0">
    <w:name w:val="WW8Num31ztrue"/>
    <w:rsid w:val="00545B54"/>
  </w:style>
  <w:style w:type="character" w:customStyle="1" w:styleId="WW8Num31ztrue1">
    <w:name w:val="WW8Num31ztrue"/>
    <w:rsid w:val="00545B54"/>
  </w:style>
  <w:style w:type="character" w:customStyle="1" w:styleId="WW8Num31ztrue2">
    <w:name w:val="WW8Num31ztrue"/>
    <w:rsid w:val="00545B54"/>
  </w:style>
  <w:style w:type="character" w:customStyle="1" w:styleId="WW8Num31ztrue3">
    <w:name w:val="WW8Num31ztrue"/>
    <w:rsid w:val="00545B54"/>
  </w:style>
  <w:style w:type="character" w:customStyle="1" w:styleId="WW8Num31ztrue4">
    <w:name w:val="WW8Num31ztrue"/>
    <w:rsid w:val="00545B54"/>
  </w:style>
  <w:style w:type="character" w:customStyle="1" w:styleId="WW8Num31ztrue5">
    <w:name w:val="WW8Num31ztrue"/>
    <w:rsid w:val="00545B54"/>
  </w:style>
  <w:style w:type="character" w:customStyle="1" w:styleId="WW8Num31ztrue6">
    <w:name w:val="WW8Num31ztrue"/>
    <w:rsid w:val="00545B54"/>
  </w:style>
  <w:style w:type="character" w:customStyle="1" w:styleId="WW8Num32zfalse">
    <w:name w:val="WW8Num32zfalse"/>
    <w:rsid w:val="00545B54"/>
  </w:style>
  <w:style w:type="character" w:customStyle="1" w:styleId="WW8Num33zfalse">
    <w:name w:val="WW8Num33zfalse"/>
    <w:rsid w:val="00545B54"/>
  </w:style>
  <w:style w:type="character" w:customStyle="1" w:styleId="WW8Num33ztrue">
    <w:name w:val="WW8Num33ztrue"/>
    <w:rsid w:val="00545B54"/>
  </w:style>
  <w:style w:type="character" w:customStyle="1" w:styleId="WW8Num33ztrue0">
    <w:name w:val="WW8Num33ztrue"/>
    <w:rsid w:val="00545B54"/>
  </w:style>
  <w:style w:type="character" w:customStyle="1" w:styleId="WW8Num33ztrue1">
    <w:name w:val="WW8Num33ztrue"/>
    <w:rsid w:val="00545B54"/>
  </w:style>
  <w:style w:type="character" w:customStyle="1" w:styleId="WW8Num33ztrue2">
    <w:name w:val="WW8Num33ztrue"/>
    <w:rsid w:val="00545B54"/>
  </w:style>
  <w:style w:type="character" w:customStyle="1" w:styleId="WW8Num33ztrue3">
    <w:name w:val="WW8Num33ztrue"/>
    <w:rsid w:val="00545B54"/>
  </w:style>
  <w:style w:type="character" w:customStyle="1" w:styleId="WW8Num33ztrue4">
    <w:name w:val="WW8Num33ztrue"/>
    <w:rsid w:val="00545B54"/>
  </w:style>
  <w:style w:type="character" w:customStyle="1" w:styleId="WW8Num33ztrue5">
    <w:name w:val="WW8Num33ztrue"/>
    <w:rsid w:val="00545B54"/>
  </w:style>
  <w:style w:type="character" w:customStyle="1" w:styleId="WW8Num33ztrue6">
    <w:name w:val="WW8Num33ztrue"/>
    <w:rsid w:val="00545B54"/>
  </w:style>
  <w:style w:type="character" w:customStyle="1" w:styleId="WW8Num34zfalse">
    <w:name w:val="WW8Num34zfalse"/>
    <w:rsid w:val="00545B54"/>
  </w:style>
  <w:style w:type="character" w:customStyle="1" w:styleId="WW8Num34ztrue">
    <w:name w:val="WW8Num34ztrue"/>
    <w:rsid w:val="00545B54"/>
  </w:style>
  <w:style w:type="character" w:customStyle="1" w:styleId="WW8Num34ztrue0">
    <w:name w:val="WW8Num34ztrue"/>
    <w:rsid w:val="00545B54"/>
  </w:style>
  <w:style w:type="character" w:customStyle="1" w:styleId="WW8Num34ztrue1">
    <w:name w:val="WW8Num34ztrue"/>
    <w:rsid w:val="00545B54"/>
  </w:style>
  <w:style w:type="character" w:customStyle="1" w:styleId="WW8Num34ztrue2">
    <w:name w:val="WW8Num34ztrue"/>
    <w:rsid w:val="00545B54"/>
  </w:style>
  <w:style w:type="character" w:customStyle="1" w:styleId="WW8Num34ztrue3">
    <w:name w:val="WW8Num34ztrue"/>
    <w:rsid w:val="00545B54"/>
  </w:style>
  <w:style w:type="character" w:customStyle="1" w:styleId="WW8Num34ztrue4">
    <w:name w:val="WW8Num34ztrue"/>
    <w:rsid w:val="00545B54"/>
  </w:style>
  <w:style w:type="character" w:customStyle="1" w:styleId="WW8Num34ztrue5">
    <w:name w:val="WW8Num34ztrue"/>
    <w:rsid w:val="00545B54"/>
  </w:style>
  <w:style w:type="character" w:customStyle="1" w:styleId="WW8Num34ztrue6">
    <w:name w:val="WW8Num34ztrue"/>
    <w:rsid w:val="00545B54"/>
  </w:style>
  <w:style w:type="character" w:customStyle="1" w:styleId="WW8Num35zfalse">
    <w:name w:val="WW8Num35zfalse"/>
    <w:rsid w:val="00545B54"/>
  </w:style>
  <w:style w:type="character" w:customStyle="1" w:styleId="WW8Num35ztrue">
    <w:name w:val="WW8Num35ztrue"/>
    <w:rsid w:val="00545B54"/>
  </w:style>
  <w:style w:type="character" w:customStyle="1" w:styleId="WW8Num35ztrue0">
    <w:name w:val="WW8Num35ztrue"/>
    <w:rsid w:val="00545B54"/>
  </w:style>
  <w:style w:type="character" w:customStyle="1" w:styleId="WW8Num35ztrue1">
    <w:name w:val="WW8Num35ztrue"/>
    <w:rsid w:val="00545B54"/>
  </w:style>
  <w:style w:type="character" w:customStyle="1" w:styleId="WW8Num35ztrue2">
    <w:name w:val="WW8Num35ztrue"/>
    <w:rsid w:val="00545B54"/>
  </w:style>
  <w:style w:type="character" w:customStyle="1" w:styleId="WW8Num35ztrue3">
    <w:name w:val="WW8Num35ztrue"/>
    <w:rsid w:val="00545B54"/>
  </w:style>
  <w:style w:type="character" w:customStyle="1" w:styleId="WW8Num35ztrue4">
    <w:name w:val="WW8Num35ztrue"/>
    <w:rsid w:val="00545B54"/>
  </w:style>
  <w:style w:type="character" w:customStyle="1" w:styleId="WW8Num35ztrue5">
    <w:name w:val="WW8Num35ztrue"/>
    <w:rsid w:val="00545B54"/>
  </w:style>
  <w:style w:type="character" w:customStyle="1" w:styleId="WW8Num35ztrue6">
    <w:name w:val="WW8Num35ztrue"/>
    <w:rsid w:val="00545B54"/>
  </w:style>
  <w:style w:type="character" w:customStyle="1" w:styleId="WW8Num36zfalse">
    <w:name w:val="WW8Num36zfalse"/>
    <w:rsid w:val="00545B54"/>
  </w:style>
  <w:style w:type="character" w:customStyle="1" w:styleId="WW8Num36ztrue">
    <w:name w:val="WW8Num36ztrue"/>
    <w:rsid w:val="00545B54"/>
  </w:style>
  <w:style w:type="character" w:customStyle="1" w:styleId="WW8Num36ztrue0">
    <w:name w:val="WW8Num36ztrue"/>
    <w:rsid w:val="00545B54"/>
  </w:style>
  <w:style w:type="character" w:customStyle="1" w:styleId="WW8Num36ztrue1">
    <w:name w:val="WW8Num36ztrue"/>
    <w:rsid w:val="00545B54"/>
  </w:style>
  <w:style w:type="character" w:customStyle="1" w:styleId="WW8Num36ztrue2">
    <w:name w:val="WW8Num36ztrue"/>
    <w:rsid w:val="00545B54"/>
  </w:style>
  <w:style w:type="character" w:customStyle="1" w:styleId="WW8Num36ztrue3">
    <w:name w:val="WW8Num36ztrue"/>
    <w:rsid w:val="00545B54"/>
  </w:style>
  <w:style w:type="character" w:customStyle="1" w:styleId="WW8Num36ztrue4">
    <w:name w:val="WW8Num36ztrue"/>
    <w:rsid w:val="00545B54"/>
  </w:style>
  <w:style w:type="character" w:customStyle="1" w:styleId="WW8Num36ztrue5">
    <w:name w:val="WW8Num36ztrue"/>
    <w:rsid w:val="00545B54"/>
  </w:style>
  <w:style w:type="character" w:customStyle="1" w:styleId="WW8Num36ztrue6">
    <w:name w:val="WW8Num36ztrue"/>
    <w:rsid w:val="00545B54"/>
  </w:style>
  <w:style w:type="character" w:customStyle="1" w:styleId="WW8Num37z0">
    <w:name w:val="WW8Num37z0"/>
    <w:rsid w:val="00545B54"/>
    <w:rPr>
      <w:rFonts w:ascii="Wingdings" w:hAnsi="Wingdings" w:cs="Wingdings"/>
    </w:rPr>
  </w:style>
  <w:style w:type="character" w:customStyle="1" w:styleId="WW8Num37z1">
    <w:name w:val="WW8Num37z1"/>
    <w:rsid w:val="00545B54"/>
    <w:rPr>
      <w:rFonts w:ascii="Courier New" w:hAnsi="Courier New" w:cs="Courier New"/>
    </w:rPr>
  </w:style>
  <w:style w:type="character" w:customStyle="1" w:styleId="WW8Num37z3">
    <w:name w:val="WW8Num37z3"/>
    <w:rsid w:val="00545B54"/>
    <w:rPr>
      <w:rFonts w:ascii="Symbol" w:hAnsi="Symbol" w:cs="Symbol"/>
    </w:rPr>
  </w:style>
  <w:style w:type="character" w:customStyle="1" w:styleId="Fontepargpadro1">
    <w:name w:val="Fonte parág. padrão1"/>
    <w:rsid w:val="00545B54"/>
  </w:style>
  <w:style w:type="character" w:styleId="Hyperlink">
    <w:name w:val="Hyperlink"/>
    <w:basedOn w:val="Fontepargpadro1"/>
    <w:rsid w:val="00545B54"/>
    <w:rPr>
      <w:color w:val="0000FF"/>
      <w:u w:val="single"/>
    </w:rPr>
  </w:style>
  <w:style w:type="character" w:styleId="HiperlinkVisitado">
    <w:name w:val="FollowedHyperlink"/>
    <w:basedOn w:val="Fontepargpadro1"/>
    <w:rsid w:val="00545B54"/>
    <w:rPr>
      <w:color w:val="800080"/>
      <w:u w:val="single"/>
    </w:rPr>
  </w:style>
  <w:style w:type="character" w:customStyle="1" w:styleId="Refdecomentrio1">
    <w:name w:val="Ref. de comentário1"/>
    <w:basedOn w:val="Fontepargpadro1"/>
    <w:rsid w:val="00545B54"/>
    <w:rPr>
      <w:sz w:val="16"/>
      <w:szCs w:val="16"/>
    </w:rPr>
  </w:style>
  <w:style w:type="character" w:customStyle="1" w:styleId="Caracteresdenotaderodap">
    <w:name w:val="Caracteres de nota de rodapé"/>
    <w:basedOn w:val="Fontepargpadro1"/>
    <w:rsid w:val="00545B54"/>
    <w:rPr>
      <w:vertAlign w:val="superscript"/>
    </w:rPr>
  </w:style>
  <w:style w:type="character" w:styleId="Forte">
    <w:name w:val="Strong"/>
    <w:basedOn w:val="Fontepargpadro1"/>
    <w:uiPriority w:val="22"/>
    <w:qFormat/>
    <w:rsid w:val="00545B54"/>
    <w:rPr>
      <w:b/>
      <w:bCs/>
    </w:rPr>
  </w:style>
  <w:style w:type="character" w:styleId="Nmerodepgina">
    <w:name w:val="page number"/>
    <w:basedOn w:val="Fontepargpadro1"/>
    <w:rsid w:val="00545B54"/>
  </w:style>
  <w:style w:type="character" w:customStyle="1" w:styleId="CorpodetextoChar">
    <w:name w:val="Corpo de texto Char"/>
    <w:basedOn w:val="Fontepargpadro1"/>
    <w:uiPriority w:val="99"/>
    <w:rsid w:val="00545B54"/>
    <w:rPr>
      <w:rFonts w:ascii="Arial" w:hAnsi="Arial" w:cs="Arial"/>
      <w:sz w:val="24"/>
      <w:lang w:eastAsia="ja-JP"/>
    </w:rPr>
  </w:style>
  <w:style w:type="character" w:customStyle="1" w:styleId="CabealhoChar">
    <w:name w:val="Cabeçalho Char"/>
    <w:aliases w:val="encabezado Char,Cabeçalho superior Char,foote Char,Cabeçalho Char1,hd Char,he Char"/>
    <w:basedOn w:val="Fontepargpadro1"/>
    <w:uiPriority w:val="99"/>
    <w:rsid w:val="00545B54"/>
  </w:style>
  <w:style w:type="character" w:customStyle="1" w:styleId="Corpodetexto2Char">
    <w:name w:val="Corpo de texto 2 Char"/>
    <w:basedOn w:val="Fontepargpadro1"/>
    <w:rsid w:val="00545B54"/>
    <w:rPr>
      <w:rFonts w:ascii="Arial" w:hAnsi="Arial" w:cs="Arial"/>
      <w:sz w:val="22"/>
      <w:lang w:eastAsia="ja-JP"/>
    </w:rPr>
  </w:style>
  <w:style w:type="character" w:customStyle="1" w:styleId="Ttulo1Char">
    <w:name w:val="Título 1 Char"/>
    <w:basedOn w:val="Fontepargpadro1"/>
    <w:rsid w:val="00545B54"/>
    <w:rPr>
      <w:b/>
      <w:sz w:val="28"/>
    </w:rPr>
  </w:style>
  <w:style w:type="character" w:customStyle="1" w:styleId="Ttulo3Char">
    <w:name w:val="Título 3 Char"/>
    <w:basedOn w:val="Fontepargpadro1"/>
    <w:rsid w:val="00545B54"/>
    <w:rPr>
      <w:b/>
      <w:sz w:val="24"/>
      <w:lang w:val="pt-BR"/>
    </w:rPr>
  </w:style>
  <w:style w:type="character" w:customStyle="1" w:styleId="Internetlink">
    <w:name w:val="Internet link"/>
    <w:rsid w:val="00545B54"/>
    <w:rPr>
      <w:color w:val="000080"/>
      <w:u w:val="single"/>
    </w:rPr>
  </w:style>
  <w:style w:type="character" w:customStyle="1" w:styleId="TextodenotaderodapChar">
    <w:name w:val="Texto de nota de rodapé Char"/>
    <w:basedOn w:val="Fontepargpadro1"/>
    <w:uiPriority w:val="99"/>
    <w:rsid w:val="00545B54"/>
  </w:style>
  <w:style w:type="character" w:styleId="Refdenotaderodap">
    <w:name w:val="footnote reference"/>
    <w:rsid w:val="00545B54"/>
    <w:rPr>
      <w:vertAlign w:val="superscript"/>
    </w:rPr>
  </w:style>
  <w:style w:type="character" w:styleId="Refdenotadefim">
    <w:name w:val="endnote reference"/>
    <w:rsid w:val="00545B54"/>
    <w:rPr>
      <w:vertAlign w:val="superscript"/>
    </w:rPr>
  </w:style>
  <w:style w:type="character" w:customStyle="1" w:styleId="Caracteresdenotadefim">
    <w:name w:val="Caracteres de nota de fim"/>
    <w:rsid w:val="00545B54"/>
  </w:style>
  <w:style w:type="paragraph" w:customStyle="1" w:styleId="Ttulo10">
    <w:name w:val="Título1"/>
    <w:basedOn w:val="Normal"/>
    <w:next w:val="Corpodetexto"/>
    <w:rsid w:val="00545B54"/>
    <w:pPr>
      <w:spacing w:line="360" w:lineRule="auto"/>
      <w:jc w:val="center"/>
    </w:pPr>
    <w:rPr>
      <w:rFonts w:ascii="Arial" w:hAnsi="Arial" w:cs="Arial"/>
      <w:b/>
      <w:sz w:val="28"/>
      <w:lang w:eastAsia="ja-JP"/>
    </w:rPr>
  </w:style>
  <w:style w:type="paragraph" w:styleId="Corpodetexto">
    <w:name w:val="Body Text"/>
    <w:basedOn w:val="Normal"/>
    <w:uiPriority w:val="99"/>
    <w:rsid w:val="00545B54"/>
    <w:pPr>
      <w:ind w:right="42"/>
      <w:jc w:val="both"/>
    </w:pPr>
    <w:rPr>
      <w:rFonts w:ascii="Arial" w:hAnsi="Arial" w:cs="Arial"/>
      <w:sz w:val="24"/>
      <w:lang w:eastAsia="ja-JP"/>
    </w:rPr>
  </w:style>
  <w:style w:type="paragraph" w:styleId="Lista">
    <w:name w:val="List"/>
    <w:basedOn w:val="Corpodetexto"/>
    <w:rsid w:val="00545B54"/>
    <w:rPr>
      <w:rFonts w:cs="Mangal"/>
    </w:rPr>
  </w:style>
  <w:style w:type="paragraph" w:styleId="Legenda">
    <w:name w:val="caption"/>
    <w:basedOn w:val="Normal"/>
    <w:qFormat/>
    <w:rsid w:val="00545B54"/>
    <w:pPr>
      <w:suppressLineNumbers/>
      <w:spacing w:before="120" w:after="120"/>
    </w:pPr>
    <w:rPr>
      <w:rFonts w:cs="Mangal"/>
      <w:i/>
      <w:iCs/>
      <w:sz w:val="24"/>
      <w:szCs w:val="24"/>
    </w:rPr>
  </w:style>
  <w:style w:type="paragraph" w:customStyle="1" w:styleId="ndice">
    <w:name w:val="Índice"/>
    <w:basedOn w:val="Normal"/>
    <w:rsid w:val="00545B54"/>
    <w:pPr>
      <w:suppressLineNumbers/>
    </w:pPr>
    <w:rPr>
      <w:rFonts w:cs="Mangal"/>
    </w:rPr>
  </w:style>
  <w:style w:type="paragraph" w:styleId="Cabealho">
    <w:name w:val="header"/>
    <w:aliases w:val="encabezado,Cabeçalho superior,foote,hd,he"/>
    <w:basedOn w:val="Normal"/>
    <w:uiPriority w:val="99"/>
    <w:rsid w:val="00545B54"/>
    <w:pPr>
      <w:tabs>
        <w:tab w:val="center" w:pos="4419"/>
        <w:tab w:val="right" w:pos="8838"/>
      </w:tabs>
    </w:pPr>
  </w:style>
  <w:style w:type="paragraph" w:styleId="Rodap">
    <w:name w:val="footer"/>
    <w:basedOn w:val="Normal"/>
    <w:rsid w:val="00545B54"/>
    <w:pPr>
      <w:tabs>
        <w:tab w:val="center" w:pos="4419"/>
        <w:tab w:val="right" w:pos="8838"/>
      </w:tabs>
    </w:pPr>
  </w:style>
  <w:style w:type="paragraph" w:customStyle="1" w:styleId="Corpodetexto21">
    <w:name w:val="Corpo de texto 21"/>
    <w:basedOn w:val="Normal"/>
    <w:rsid w:val="00545B54"/>
    <w:pPr>
      <w:ind w:right="-63"/>
      <w:jc w:val="both"/>
    </w:pPr>
    <w:rPr>
      <w:rFonts w:ascii="Arial" w:hAnsi="Arial" w:cs="Arial"/>
      <w:sz w:val="22"/>
      <w:lang w:eastAsia="ja-JP"/>
    </w:rPr>
  </w:style>
  <w:style w:type="paragraph" w:customStyle="1" w:styleId="indentroman3">
    <w:name w:val="indentroman3"/>
    <w:basedOn w:val="Normal"/>
    <w:rsid w:val="00545B54"/>
    <w:pPr>
      <w:tabs>
        <w:tab w:val="right" w:pos="1685"/>
      </w:tabs>
      <w:ind w:left="1771" w:hanging="1267"/>
    </w:pPr>
    <w:rPr>
      <w:lang w:eastAsia="ja-JP"/>
    </w:rPr>
  </w:style>
  <w:style w:type="paragraph" w:customStyle="1" w:styleId="Corpodetexto31">
    <w:name w:val="Corpo de texto 31"/>
    <w:basedOn w:val="Normal"/>
    <w:rsid w:val="00545B54"/>
    <w:pPr>
      <w:ind w:right="-63"/>
      <w:jc w:val="both"/>
    </w:pPr>
    <w:rPr>
      <w:rFonts w:ascii="Courier New" w:hAnsi="Courier New" w:cs="Courier New"/>
      <w:b/>
      <w:bCs/>
      <w:sz w:val="24"/>
      <w:u w:val="single"/>
    </w:rPr>
  </w:style>
  <w:style w:type="paragraph" w:styleId="Subttulo">
    <w:name w:val="Subtitle"/>
    <w:basedOn w:val="Normal"/>
    <w:next w:val="Corpodetexto"/>
    <w:qFormat/>
    <w:rsid w:val="00545B54"/>
    <w:pPr>
      <w:jc w:val="center"/>
    </w:pPr>
    <w:rPr>
      <w:b/>
      <w:sz w:val="24"/>
    </w:rPr>
  </w:style>
  <w:style w:type="paragraph" w:styleId="Recuodecorpodetexto">
    <w:name w:val="Body Text Indent"/>
    <w:basedOn w:val="Normal"/>
    <w:link w:val="RecuodecorpodetextoChar"/>
    <w:rsid w:val="00545B54"/>
    <w:pPr>
      <w:ind w:left="1418" w:hanging="710"/>
    </w:pPr>
    <w:rPr>
      <w:rFonts w:ascii="Courier New" w:hAnsi="Courier New" w:cs="Courier New"/>
      <w:sz w:val="24"/>
    </w:rPr>
  </w:style>
  <w:style w:type="paragraph" w:customStyle="1" w:styleId="Recuodecorpodetexto21">
    <w:name w:val="Recuo de corpo de texto 21"/>
    <w:basedOn w:val="Normal"/>
    <w:rsid w:val="00545B54"/>
    <w:pPr>
      <w:ind w:firstLine="567"/>
      <w:jc w:val="both"/>
    </w:pPr>
    <w:rPr>
      <w:rFonts w:ascii="Arial" w:hAnsi="Arial" w:cs="Arial"/>
      <w:sz w:val="24"/>
    </w:rPr>
  </w:style>
  <w:style w:type="paragraph" w:customStyle="1" w:styleId="Recuodecorpodetexto31">
    <w:name w:val="Recuo de corpo de texto 31"/>
    <w:basedOn w:val="Normal"/>
    <w:rsid w:val="00545B54"/>
    <w:pPr>
      <w:ind w:firstLine="3402"/>
      <w:jc w:val="both"/>
    </w:pPr>
    <w:rPr>
      <w:rFonts w:ascii="Courier New" w:hAnsi="Courier New" w:cs="Courier New"/>
      <w:bCs/>
      <w:sz w:val="24"/>
    </w:rPr>
  </w:style>
  <w:style w:type="paragraph" w:customStyle="1" w:styleId="Textoembloco1">
    <w:name w:val="Texto em bloco1"/>
    <w:basedOn w:val="Normal"/>
    <w:qFormat/>
    <w:rsid w:val="00545B54"/>
    <w:pPr>
      <w:ind w:left="1701" w:right="1183"/>
      <w:jc w:val="both"/>
    </w:pPr>
    <w:rPr>
      <w:sz w:val="28"/>
    </w:rPr>
  </w:style>
  <w:style w:type="paragraph" w:styleId="Textodenotaderodap">
    <w:name w:val="footnote text"/>
    <w:basedOn w:val="Normal"/>
    <w:uiPriority w:val="99"/>
    <w:rsid w:val="00545B54"/>
  </w:style>
  <w:style w:type="paragraph" w:customStyle="1" w:styleId="BodyText25">
    <w:name w:val="Body Text 25"/>
    <w:basedOn w:val="Normal"/>
    <w:rsid w:val="00545B54"/>
    <w:pPr>
      <w:spacing w:line="300" w:lineRule="exact"/>
      <w:jc w:val="both"/>
    </w:pPr>
    <w:rPr>
      <w:rFonts w:ascii="Abadi MT Condensed Light" w:hAnsi="Abadi MT Condensed Light" w:cs="Abadi MT Condensed Light"/>
      <w:sz w:val="22"/>
    </w:rPr>
  </w:style>
  <w:style w:type="paragraph" w:customStyle="1" w:styleId="A161065">
    <w:name w:val="_A161065"/>
    <w:basedOn w:val="Normal"/>
    <w:rsid w:val="00545B54"/>
    <w:pPr>
      <w:autoSpaceDE w:val="0"/>
      <w:ind w:left="1296" w:right="1440" w:firstLine="2160"/>
      <w:jc w:val="both"/>
    </w:pPr>
    <w:rPr>
      <w:rFonts w:ascii="Tms Rmn" w:hAnsi="Tms Rmn" w:cs="Tms Rmn"/>
      <w:szCs w:val="24"/>
    </w:rPr>
  </w:style>
  <w:style w:type="paragraph" w:customStyle="1" w:styleId="PADRAO">
    <w:name w:val="PADRAO"/>
    <w:basedOn w:val="Normal"/>
    <w:rsid w:val="00545B54"/>
    <w:pPr>
      <w:autoSpaceDE w:val="0"/>
      <w:jc w:val="both"/>
    </w:pPr>
    <w:rPr>
      <w:rFonts w:ascii="Tms Rmn" w:hAnsi="Tms Rmn" w:cs="Tms Rmn"/>
      <w:szCs w:val="24"/>
    </w:rPr>
  </w:style>
  <w:style w:type="paragraph" w:customStyle="1" w:styleId="A321065">
    <w:name w:val="_A321065"/>
    <w:basedOn w:val="Normal"/>
    <w:rsid w:val="00545B54"/>
    <w:pPr>
      <w:autoSpaceDE w:val="0"/>
      <w:ind w:left="1296" w:right="1440" w:firstLine="4464"/>
      <w:jc w:val="both"/>
    </w:pPr>
    <w:rPr>
      <w:rFonts w:ascii="Tms Rmn" w:hAnsi="Tms Rmn" w:cs="Tms Rmn"/>
      <w:szCs w:val="24"/>
    </w:rPr>
  </w:style>
  <w:style w:type="paragraph" w:customStyle="1" w:styleId="WW-Recuodecorpodetexto2">
    <w:name w:val="WW-Recuo de corpo de texto 2"/>
    <w:basedOn w:val="Normal"/>
    <w:rsid w:val="00545B54"/>
    <w:pPr>
      <w:overflowPunct w:val="0"/>
      <w:autoSpaceDE w:val="0"/>
      <w:ind w:left="567" w:hanging="567"/>
      <w:jc w:val="both"/>
      <w:textAlignment w:val="baseline"/>
    </w:pPr>
    <w:rPr>
      <w:sz w:val="24"/>
    </w:rPr>
  </w:style>
  <w:style w:type="paragraph" w:customStyle="1" w:styleId="WW-Corpodetexto3">
    <w:name w:val="WW-Corpo de texto 3"/>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WW-Corpodetexto2">
    <w:name w:val="WW-Corpo de texto 2"/>
    <w:basedOn w:val="Normal"/>
    <w:rsid w:val="00545B54"/>
    <w:pPr>
      <w:overflowPunct w:val="0"/>
      <w:autoSpaceDE w:val="0"/>
      <w:spacing w:line="240" w:lineRule="exact"/>
      <w:jc w:val="both"/>
      <w:textAlignment w:val="baseline"/>
    </w:pPr>
    <w:rPr>
      <w:rFonts w:ascii="Century Schoolbook" w:hAnsi="Century Schoolbook" w:cs="Century Schoolbook"/>
      <w:color w:val="000000"/>
      <w:sz w:val="24"/>
    </w:rPr>
  </w:style>
  <w:style w:type="paragraph" w:customStyle="1" w:styleId="Textodecomentrio1">
    <w:name w:val="Texto de comentário1"/>
    <w:basedOn w:val="Normal"/>
    <w:rsid w:val="00545B54"/>
  </w:style>
  <w:style w:type="paragraph" w:styleId="Assuntodocomentrio">
    <w:name w:val="annotation subject"/>
    <w:basedOn w:val="Textodecomentrio1"/>
    <w:next w:val="Textodecomentrio1"/>
    <w:rsid w:val="00545B54"/>
    <w:rPr>
      <w:b/>
      <w:bCs/>
    </w:rPr>
  </w:style>
  <w:style w:type="paragraph" w:styleId="Textodebalo">
    <w:name w:val="Balloon Text"/>
    <w:basedOn w:val="Normal"/>
    <w:rsid w:val="00545B54"/>
    <w:rPr>
      <w:rFonts w:ascii="Tahoma" w:hAnsi="Tahoma" w:cs="Tahoma"/>
      <w:sz w:val="16"/>
      <w:szCs w:val="16"/>
    </w:rPr>
  </w:style>
  <w:style w:type="paragraph" w:customStyle="1" w:styleId="Normal1">
    <w:name w:val="Normal1"/>
    <w:rsid w:val="00545B54"/>
    <w:pPr>
      <w:widowControl w:val="0"/>
      <w:suppressAutoHyphens/>
      <w:ind w:firstLine="288"/>
      <w:jc w:val="both"/>
    </w:pPr>
    <w:rPr>
      <w:color w:val="000000"/>
      <w:sz w:val="24"/>
      <w:lang w:eastAsia="zh-CN"/>
    </w:rPr>
  </w:style>
  <w:style w:type="paragraph" w:customStyle="1" w:styleId="TextosemFormatao1">
    <w:name w:val="Texto sem Formatação1"/>
    <w:basedOn w:val="Normal"/>
    <w:rsid w:val="00545B54"/>
    <w:rPr>
      <w:rFonts w:ascii="Courier New" w:hAnsi="Courier New" w:cs="Courier New"/>
    </w:rPr>
  </w:style>
  <w:style w:type="paragraph" w:customStyle="1" w:styleId="nvel1">
    <w:name w:val="nível 1"/>
    <w:basedOn w:val="Normal"/>
    <w:rsid w:val="00545B54"/>
    <w:pPr>
      <w:tabs>
        <w:tab w:val="num" w:pos="375"/>
      </w:tabs>
      <w:ind w:left="375" w:hanging="375"/>
      <w:jc w:val="both"/>
    </w:pPr>
    <w:rPr>
      <w:b/>
      <w:sz w:val="24"/>
    </w:rPr>
  </w:style>
  <w:style w:type="paragraph" w:customStyle="1" w:styleId="Nvel2">
    <w:name w:val="Nível 2"/>
    <w:basedOn w:val="Ttulo1"/>
    <w:rsid w:val="00545B54"/>
    <w:pPr>
      <w:keepNext w:val="0"/>
      <w:tabs>
        <w:tab w:val="clear" w:pos="576"/>
        <w:tab w:val="clear" w:pos="1296"/>
        <w:tab w:val="clear" w:pos="2016"/>
        <w:tab w:val="clear" w:pos="2736"/>
        <w:tab w:val="clear" w:pos="3456"/>
        <w:tab w:val="clear" w:pos="4176"/>
        <w:tab w:val="clear" w:pos="4896"/>
        <w:tab w:val="clear" w:pos="5616"/>
        <w:tab w:val="clear" w:pos="6336"/>
        <w:tab w:val="num" w:pos="375"/>
      </w:tabs>
      <w:ind w:left="567" w:hanging="567"/>
      <w:jc w:val="both"/>
      <w:outlineLvl w:val="1"/>
    </w:pPr>
    <w:rPr>
      <w:b w:val="0"/>
      <w:sz w:val="24"/>
    </w:rPr>
  </w:style>
  <w:style w:type="paragraph" w:customStyle="1" w:styleId="Nvel3">
    <w:name w:val="Nível 3"/>
    <w:basedOn w:val="Nvel2"/>
    <w:link w:val="Nvel3Char"/>
    <w:qFormat/>
    <w:rsid w:val="00545B54"/>
    <w:pPr>
      <w:numPr>
        <w:ilvl w:val="2"/>
      </w:numPr>
      <w:tabs>
        <w:tab w:val="num" w:pos="375"/>
      </w:tabs>
      <w:ind w:left="567" w:hanging="567"/>
      <w:outlineLvl w:val="2"/>
    </w:pPr>
  </w:style>
  <w:style w:type="paragraph" w:customStyle="1" w:styleId="Nvel4">
    <w:name w:val="Nível 4"/>
    <w:basedOn w:val="Nvel3"/>
    <w:link w:val="Nvel4Char"/>
    <w:qFormat/>
    <w:rsid w:val="00545B54"/>
    <w:pPr>
      <w:numPr>
        <w:ilvl w:val="3"/>
      </w:numPr>
      <w:tabs>
        <w:tab w:val="num" w:pos="375"/>
      </w:tabs>
      <w:ind w:left="1418" w:hanging="567"/>
      <w:outlineLvl w:val="3"/>
    </w:pPr>
  </w:style>
  <w:style w:type="paragraph" w:customStyle="1" w:styleId="reservado3">
    <w:name w:val="reservado3"/>
    <w:basedOn w:val="Normal"/>
    <w:rsid w:val="00545B54"/>
    <w:pPr>
      <w:tabs>
        <w:tab w:val="left" w:pos="9000"/>
        <w:tab w:val="right" w:pos="9360"/>
      </w:tabs>
      <w:jc w:val="both"/>
    </w:pPr>
    <w:rPr>
      <w:rFonts w:ascii="Arial" w:hAnsi="Arial" w:cs="Arial"/>
      <w:sz w:val="24"/>
      <w:lang w:val="en-US"/>
    </w:rPr>
  </w:style>
  <w:style w:type="paragraph" w:customStyle="1" w:styleId="BodyText21">
    <w:name w:val="Body Text 21"/>
    <w:basedOn w:val="Normal"/>
    <w:rsid w:val="00545B54"/>
    <w:pPr>
      <w:jc w:val="both"/>
    </w:pPr>
    <w:rPr>
      <w:sz w:val="24"/>
      <w:szCs w:val="24"/>
    </w:rPr>
  </w:style>
  <w:style w:type="paragraph" w:customStyle="1" w:styleId="Contedodatabela">
    <w:name w:val="Conteúdo da tabela"/>
    <w:basedOn w:val="Normal"/>
    <w:rsid w:val="00545B54"/>
    <w:pPr>
      <w:suppressLineNumbers/>
    </w:pPr>
  </w:style>
  <w:style w:type="paragraph" w:customStyle="1" w:styleId="Ttulodetabela">
    <w:name w:val="Título de tabela"/>
    <w:basedOn w:val="Normal"/>
    <w:rsid w:val="00545B54"/>
    <w:pPr>
      <w:overflowPunct w:val="0"/>
      <w:autoSpaceDE w:val="0"/>
      <w:spacing w:after="120" w:line="100" w:lineRule="atLeast"/>
      <w:jc w:val="center"/>
      <w:textAlignment w:val="baseline"/>
    </w:pPr>
    <w:rPr>
      <w:b/>
      <w:i/>
      <w:sz w:val="24"/>
      <w:lang w:val="pt-PT"/>
    </w:rPr>
  </w:style>
  <w:style w:type="paragraph" w:customStyle="1" w:styleId="xl25">
    <w:name w:val="xl25"/>
    <w:basedOn w:val="Normal"/>
    <w:rsid w:val="00545B54"/>
    <w:pPr>
      <w:pBdr>
        <w:left w:val="single" w:sz="4" w:space="0" w:color="000000"/>
        <w:bottom w:val="single" w:sz="4" w:space="0" w:color="000000"/>
        <w:right w:val="single" w:sz="4" w:space="0" w:color="000000"/>
      </w:pBdr>
      <w:spacing w:before="100" w:after="100"/>
      <w:jc w:val="center"/>
    </w:pPr>
    <w:rPr>
      <w:rFonts w:eastAsia="Arial Unicode MS"/>
      <w:sz w:val="24"/>
      <w:szCs w:val="24"/>
    </w:rPr>
  </w:style>
  <w:style w:type="paragraph" w:customStyle="1" w:styleId="WW-Recuodecorpodetexto3">
    <w:name w:val="WW-Recuo de corpo de texto 3"/>
    <w:basedOn w:val="Normal"/>
    <w:rsid w:val="00545B54"/>
    <w:pPr>
      <w:overflowPunct w:val="0"/>
      <w:autoSpaceDE w:val="0"/>
      <w:ind w:left="567" w:hanging="567"/>
      <w:jc w:val="both"/>
      <w:textAlignment w:val="baseline"/>
    </w:pPr>
    <w:rPr>
      <w:rFonts w:ascii="Century Schoolbook" w:hAnsi="Century Schoolbook" w:cs="Century Schoolbook"/>
      <w:sz w:val="24"/>
      <w:lang w:val="pt-PT"/>
    </w:rPr>
  </w:style>
  <w:style w:type="paragraph" w:customStyle="1" w:styleId="WW-Textosimples">
    <w:name w:val="WW-Texto simples"/>
    <w:basedOn w:val="Normal"/>
    <w:rsid w:val="00545B54"/>
    <w:rPr>
      <w:rFonts w:ascii="Courier New" w:hAnsi="Courier New" w:cs="Courier New"/>
      <w:sz w:val="24"/>
    </w:rPr>
  </w:style>
  <w:style w:type="paragraph" w:customStyle="1" w:styleId="Nvel2afastado">
    <w:name w:val="Nível 2 afastado"/>
    <w:basedOn w:val="Nvel3"/>
    <w:rsid w:val="00545B54"/>
    <w:pPr>
      <w:numPr>
        <w:ilvl w:val="0"/>
      </w:numPr>
      <w:tabs>
        <w:tab w:val="num" w:pos="375"/>
      </w:tabs>
      <w:ind w:left="567" w:hanging="567"/>
    </w:pPr>
  </w:style>
  <w:style w:type="paragraph" w:customStyle="1" w:styleId="Genero">
    <w:name w:val="Genero"/>
    <w:basedOn w:val="Ttulo1"/>
    <w:rsid w:val="00545B54"/>
    <w:pPr>
      <w:tabs>
        <w:tab w:val="clear" w:pos="576"/>
        <w:tab w:val="clear" w:pos="1296"/>
        <w:tab w:val="clear" w:pos="2016"/>
        <w:tab w:val="clear" w:pos="2736"/>
        <w:tab w:val="clear" w:pos="3456"/>
        <w:tab w:val="clear" w:pos="4176"/>
        <w:tab w:val="clear" w:pos="4896"/>
        <w:tab w:val="clear" w:pos="5616"/>
        <w:tab w:val="clear" w:pos="6336"/>
      </w:tabs>
      <w:jc w:val="left"/>
    </w:pPr>
    <w:rPr>
      <w:sz w:val="24"/>
    </w:rPr>
  </w:style>
  <w:style w:type="paragraph" w:customStyle="1" w:styleId="xl24">
    <w:name w:val="xl24"/>
    <w:basedOn w:val="Normal"/>
    <w:rsid w:val="00545B54"/>
    <w:pPr>
      <w:spacing w:before="100" w:after="100"/>
    </w:pPr>
    <w:rPr>
      <w:rFonts w:ascii="Comic Sans MS" w:eastAsia="Arial Unicode MS" w:hAnsi="Comic Sans MS" w:cs="Arial Unicode MS"/>
      <w:sz w:val="24"/>
      <w:szCs w:val="24"/>
    </w:rPr>
  </w:style>
  <w:style w:type="paragraph" w:customStyle="1" w:styleId="xl26">
    <w:name w:val="xl26"/>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27">
    <w:name w:val="xl27"/>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Comic Sans MS" w:eastAsia="Arial Unicode MS" w:hAnsi="Comic Sans MS" w:cs="Arial Unicode MS"/>
      <w:b/>
      <w:bCs/>
      <w:sz w:val="24"/>
      <w:szCs w:val="24"/>
    </w:rPr>
  </w:style>
  <w:style w:type="paragraph" w:customStyle="1" w:styleId="xl28">
    <w:name w:val="xl28"/>
    <w:basedOn w:val="Normal"/>
    <w:rsid w:val="00545B54"/>
    <w:pPr>
      <w:pBdr>
        <w:top w:val="single" w:sz="8" w:space="0" w:color="000000"/>
        <w:left w:val="single" w:sz="8" w:space="0" w:color="000000"/>
        <w:bottom w:val="single" w:sz="8" w:space="0" w:color="000000"/>
        <w:right w:val="single" w:sz="8" w:space="0" w:color="000000"/>
      </w:pBdr>
      <w:spacing w:before="100" w:after="100"/>
    </w:pPr>
    <w:rPr>
      <w:rFonts w:ascii="Comic Sans MS" w:eastAsia="Arial Unicode MS" w:hAnsi="Comic Sans MS" w:cs="Arial Unicode MS"/>
      <w:b/>
      <w:bCs/>
      <w:sz w:val="24"/>
      <w:szCs w:val="24"/>
    </w:rPr>
  </w:style>
  <w:style w:type="paragraph" w:customStyle="1" w:styleId="xl29">
    <w:name w:val="xl29"/>
    <w:basedOn w:val="Normal"/>
    <w:rsid w:val="00545B54"/>
    <w:pPr>
      <w:pBdr>
        <w:left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0">
    <w:name w:val="xl30"/>
    <w:basedOn w:val="Normal"/>
    <w:rsid w:val="00545B54"/>
    <w:pPr>
      <w:pBdr>
        <w:left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1">
    <w:name w:val="xl31"/>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Comic Sans MS" w:eastAsia="Arial Unicode MS" w:hAnsi="Comic Sans MS" w:cs="Arial Unicode MS"/>
      <w:b/>
      <w:bCs/>
      <w:sz w:val="24"/>
      <w:szCs w:val="24"/>
    </w:rPr>
  </w:style>
  <w:style w:type="paragraph" w:customStyle="1" w:styleId="xl32">
    <w:name w:val="xl32"/>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Comic Sans MS" w:eastAsia="Arial Unicode MS" w:hAnsi="Comic Sans MS" w:cs="Arial Unicode MS"/>
      <w:b/>
      <w:bCs/>
      <w:sz w:val="24"/>
      <w:szCs w:val="24"/>
    </w:rPr>
  </w:style>
  <w:style w:type="paragraph" w:customStyle="1" w:styleId="xl33">
    <w:name w:val="xl33"/>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34">
    <w:name w:val="xl34"/>
    <w:basedOn w:val="Normal"/>
    <w:rsid w:val="00545B54"/>
    <w:pPr>
      <w:spacing w:before="100" w:after="100"/>
      <w:jc w:val="right"/>
    </w:pPr>
    <w:rPr>
      <w:rFonts w:ascii="Comic Sans MS" w:eastAsia="Arial Unicode MS" w:hAnsi="Comic Sans MS" w:cs="Arial Unicode MS"/>
      <w:b/>
      <w:bCs/>
      <w:sz w:val="24"/>
      <w:szCs w:val="24"/>
    </w:rPr>
  </w:style>
  <w:style w:type="paragraph" w:customStyle="1" w:styleId="xl35">
    <w:name w:val="xl35"/>
    <w:basedOn w:val="Normal"/>
    <w:rsid w:val="00545B54"/>
    <w:pPr>
      <w:pBdr>
        <w:left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36">
    <w:name w:val="xl36"/>
    <w:basedOn w:val="Normal"/>
    <w:rsid w:val="00545B54"/>
    <w:pPr>
      <w:pBdr>
        <w:left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37">
    <w:name w:val="xl37"/>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8">
    <w:name w:val="xl38"/>
    <w:basedOn w:val="Normal"/>
    <w:rsid w:val="00545B54"/>
    <w:pPr>
      <w:pBdr>
        <w:left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39">
    <w:name w:val="xl39"/>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Comic Sans MS" w:eastAsia="Arial Unicode MS" w:hAnsi="Comic Sans MS" w:cs="Arial Unicode MS"/>
      <w:b/>
      <w:bCs/>
      <w:sz w:val="24"/>
      <w:szCs w:val="24"/>
    </w:rPr>
  </w:style>
  <w:style w:type="paragraph" w:customStyle="1" w:styleId="xl40">
    <w:name w:val="xl40"/>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1">
    <w:name w:val="xl4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Comic Sans MS" w:eastAsia="Arial Unicode MS" w:hAnsi="Comic Sans MS" w:cs="Arial Unicode MS"/>
      <w:b/>
      <w:bCs/>
      <w:sz w:val="24"/>
      <w:szCs w:val="24"/>
    </w:rPr>
  </w:style>
  <w:style w:type="paragraph" w:customStyle="1" w:styleId="xl42">
    <w:name w:val="xl42"/>
    <w:basedOn w:val="Normal"/>
    <w:rsid w:val="00545B54"/>
    <w:pPr>
      <w:spacing w:before="100" w:after="100"/>
      <w:jc w:val="center"/>
    </w:pPr>
    <w:rPr>
      <w:rFonts w:ascii="Comic Sans MS" w:eastAsia="Arial Unicode MS" w:hAnsi="Comic Sans MS" w:cs="Arial Unicode MS"/>
      <w:b/>
      <w:bCs/>
      <w:sz w:val="24"/>
      <w:szCs w:val="24"/>
    </w:rPr>
  </w:style>
  <w:style w:type="paragraph" w:customStyle="1" w:styleId="xl43">
    <w:name w:val="xl43"/>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Comic Sans MS" w:eastAsia="Arial Unicode MS" w:hAnsi="Comic Sans MS" w:cs="Arial Unicode MS"/>
      <w:b/>
      <w:bCs/>
      <w:sz w:val="24"/>
      <w:szCs w:val="24"/>
    </w:rPr>
  </w:style>
  <w:style w:type="paragraph" w:customStyle="1" w:styleId="xl44">
    <w:name w:val="xl44"/>
    <w:basedOn w:val="Normal"/>
    <w:rsid w:val="00545B54"/>
    <w:pPr>
      <w:pBdr>
        <w:left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45">
    <w:name w:val="xl45"/>
    <w:basedOn w:val="Normal"/>
    <w:rsid w:val="00545B54"/>
    <w:pPr>
      <w:pBdr>
        <w:left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46">
    <w:name w:val="xl46"/>
    <w:basedOn w:val="Normal"/>
    <w:rsid w:val="00545B54"/>
    <w:pPr>
      <w:pBdr>
        <w:top w:val="single" w:sz="8" w:space="0" w:color="000000"/>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7">
    <w:name w:val="xl47"/>
    <w:basedOn w:val="Normal"/>
    <w:rsid w:val="00545B54"/>
    <w:pPr>
      <w:pBdr>
        <w:left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48">
    <w:name w:val="xl48"/>
    <w:basedOn w:val="Normal"/>
    <w:rsid w:val="00545B54"/>
    <w:pPr>
      <w:pBdr>
        <w:top w:val="single" w:sz="8" w:space="0" w:color="000000"/>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49">
    <w:name w:val="xl49"/>
    <w:basedOn w:val="Normal"/>
    <w:rsid w:val="00545B54"/>
    <w:pPr>
      <w:pBdr>
        <w:top w:val="single" w:sz="8" w:space="0" w:color="000000"/>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0">
    <w:name w:val="xl50"/>
    <w:basedOn w:val="Normal"/>
    <w:rsid w:val="00545B54"/>
    <w:pPr>
      <w:pBdr>
        <w:left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1">
    <w:name w:val="xl51"/>
    <w:basedOn w:val="Normal"/>
    <w:rsid w:val="00545B54"/>
    <w:pPr>
      <w:pBdr>
        <w:left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52">
    <w:name w:val="xl52"/>
    <w:basedOn w:val="Normal"/>
    <w:rsid w:val="00545B54"/>
    <w:pPr>
      <w:pBdr>
        <w:left w:val="single" w:sz="8" w:space="0" w:color="000000"/>
        <w:bottom w:val="single" w:sz="8" w:space="0" w:color="000000"/>
        <w:right w:val="single" w:sz="8" w:space="0" w:color="000000"/>
      </w:pBdr>
      <w:shd w:val="clear" w:color="auto" w:fill="CC99FF"/>
      <w:spacing w:before="100" w:after="100"/>
      <w:jc w:val="right"/>
    </w:pPr>
    <w:rPr>
      <w:rFonts w:ascii="Arial" w:eastAsia="Arial Unicode MS" w:hAnsi="Arial" w:cs="Arial"/>
      <w:b/>
      <w:bCs/>
      <w:sz w:val="24"/>
      <w:szCs w:val="24"/>
    </w:rPr>
  </w:style>
  <w:style w:type="paragraph" w:customStyle="1" w:styleId="xl53">
    <w:name w:val="xl53"/>
    <w:basedOn w:val="Normal"/>
    <w:rsid w:val="00545B54"/>
    <w:pPr>
      <w:pBdr>
        <w:top w:val="single" w:sz="8" w:space="0" w:color="000000"/>
        <w:left w:val="single" w:sz="8" w:space="0" w:color="000000"/>
        <w:bottom w:val="single" w:sz="8" w:space="0" w:color="000000"/>
        <w:right w:val="single" w:sz="8" w:space="0" w:color="000000"/>
      </w:pBdr>
      <w:spacing w:before="100" w:after="100"/>
      <w:jc w:val="center"/>
    </w:pPr>
    <w:rPr>
      <w:rFonts w:ascii="Arial" w:eastAsia="Arial Unicode MS" w:hAnsi="Arial" w:cs="Arial"/>
      <w:b/>
      <w:bCs/>
      <w:sz w:val="24"/>
      <w:szCs w:val="24"/>
    </w:rPr>
  </w:style>
  <w:style w:type="paragraph" w:customStyle="1" w:styleId="xl54">
    <w:name w:val="xl54"/>
    <w:basedOn w:val="Normal"/>
    <w:rsid w:val="00545B54"/>
    <w:pPr>
      <w:pBdr>
        <w:left w:val="single" w:sz="8" w:space="0" w:color="000000"/>
        <w:right w:val="single" w:sz="8" w:space="0" w:color="000000"/>
      </w:pBdr>
      <w:shd w:val="clear" w:color="auto" w:fill="99CCFF"/>
      <w:spacing w:before="100" w:after="100"/>
      <w:jc w:val="center"/>
    </w:pPr>
    <w:rPr>
      <w:rFonts w:ascii="Arial" w:eastAsia="Arial Unicode MS" w:hAnsi="Arial" w:cs="Arial"/>
      <w:b/>
      <w:bCs/>
      <w:sz w:val="24"/>
      <w:szCs w:val="24"/>
    </w:rPr>
  </w:style>
  <w:style w:type="paragraph" w:customStyle="1" w:styleId="xl55">
    <w:name w:val="xl55"/>
    <w:basedOn w:val="Normal"/>
    <w:rsid w:val="00545B54"/>
    <w:pPr>
      <w:pBdr>
        <w:top w:val="single" w:sz="8" w:space="0" w:color="000000"/>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6">
    <w:name w:val="xl56"/>
    <w:basedOn w:val="Normal"/>
    <w:rsid w:val="00545B54"/>
    <w:pPr>
      <w:pBdr>
        <w:left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xl57">
    <w:name w:val="xl57"/>
    <w:basedOn w:val="Normal"/>
    <w:rsid w:val="00545B54"/>
    <w:pPr>
      <w:spacing w:before="100" w:after="100"/>
      <w:jc w:val="center"/>
    </w:pPr>
    <w:rPr>
      <w:rFonts w:ascii="Arial" w:eastAsia="Arial Unicode MS" w:hAnsi="Arial" w:cs="Arial"/>
      <w:b/>
      <w:bCs/>
      <w:sz w:val="24"/>
      <w:szCs w:val="24"/>
    </w:rPr>
  </w:style>
  <w:style w:type="paragraph" w:customStyle="1" w:styleId="xl58">
    <w:name w:val="xl58"/>
    <w:basedOn w:val="Normal"/>
    <w:rsid w:val="00545B54"/>
    <w:pPr>
      <w:pBdr>
        <w:left w:val="single" w:sz="8" w:space="0" w:color="000000"/>
        <w:bottom w:val="single" w:sz="8" w:space="0" w:color="000000"/>
        <w:right w:val="single" w:sz="8" w:space="0" w:color="000000"/>
      </w:pBdr>
      <w:shd w:val="clear" w:color="auto" w:fill="FFFF99"/>
      <w:spacing w:before="100" w:after="100"/>
      <w:jc w:val="right"/>
    </w:pPr>
    <w:rPr>
      <w:rFonts w:ascii="Arial" w:eastAsia="Arial Unicode MS" w:hAnsi="Arial" w:cs="Arial"/>
      <w:b/>
      <w:bCs/>
      <w:sz w:val="24"/>
      <w:szCs w:val="24"/>
    </w:rPr>
  </w:style>
  <w:style w:type="paragraph" w:customStyle="1" w:styleId="xl59">
    <w:name w:val="xl59"/>
    <w:basedOn w:val="Normal"/>
    <w:rsid w:val="00545B54"/>
    <w:pPr>
      <w:pBdr>
        <w:left w:val="single" w:sz="8" w:space="0" w:color="000000"/>
        <w:bottom w:val="single" w:sz="8" w:space="0" w:color="000000"/>
        <w:right w:val="single" w:sz="8" w:space="0" w:color="000000"/>
      </w:pBdr>
      <w:shd w:val="clear" w:color="auto" w:fill="FFFF99"/>
      <w:spacing w:before="100" w:after="100"/>
    </w:pPr>
    <w:rPr>
      <w:rFonts w:ascii="Arial" w:eastAsia="Arial Unicode MS" w:hAnsi="Arial" w:cs="Arial"/>
      <w:b/>
      <w:bCs/>
      <w:sz w:val="24"/>
      <w:szCs w:val="24"/>
    </w:rPr>
  </w:style>
  <w:style w:type="paragraph" w:customStyle="1" w:styleId="xl60">
    <w:name w:val="xl60"/>
    <w:basedOn w:val="Normal"/>
    <w:rsid w:val="00545B54"/>
    <w:pPr>
      <w:pBdr>
        <w:left w:val="single" w:sz="8" w:space="0" w:color="000000"/>
        <w:bottom w:val="single" w:sz="8" w:space="0" w:color="000000"/>
        <w:right w:val="single" w:sz="8" w:space="0" w:color="000000"/>
      </w:pBdr>
      <w:shd w:val="clear" w:color="auto" w:fill="FFFF99"/>
      <w:spacing w:before="100" w:after="100"/>
      <w:jc w:val="center"/>
    </w:pPr>
    <w:rPr>
      <w:rFonts w:ascii="Arial" w:eastAsia="Arial Unicode MS" w:hAnsi="Arial" w:cs="Arial"/>
      <w:b/>
      <w:bCs/>
      <w:sz w:val="24"/>
      <w:szCs w:val="24"/>
    </w:rPr>
  </w:style>
  <w:style w:type="paragraph" w:customStyle="1" w:styleId="xl61">
    <w:name w:val="xl61"/>
    <w:basedOn w:val="Normal"/>
    <w:rsid w:val="00545B54"/>
    <w:pPr>
      <w:pBdr>
        <w:left w:val="single" w:sz="8" w:space="0" w:color="000000"/>
        <w:right w:val="single" w:sz="8" w:space="0" w:color="000000"/>
      </w:pBdr>
      <w:shd w:val="clear" w:color="auto" w:fill="99CCFF"/>
      <w:spacing w:before="100" w:after="100"/>
      <w:jc w:val="right"/>
    </w:pPr>
    <w:rPr>
      <w:rFonts w:ascii="Arial" w:eastAsia="Arial Unicode MS" w:hAnsi="Arial" w:cs="Arial"/>
      <w:b/>
      <w:bCs/>
      <w:sz w:val="24"/>
      <w:szCs w:val="24"/>
    </w:rPr>
  </w:style>
  <w:style w:type="paragraph" w:customStyle="1" w:styleId="xl62">
    <w:name w:val="xl62"/>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3">
    <w:name w:val="xl63"/>
    <w:basedOn w:val="Normal"/>
    <w:rsid w:val="00545B54"/>
    <w:pPr>
      <w:pBdr>
        <w:top w:val="single" w:sz="8" w:space="0" w:color="000000"/>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4">
    <w:name w:val="xl64"/>
    <w:basedOn w:val="Normal"/>
    <w:rsid w:val="00545B54"/>
    <w:pPr>
      <w:pBdr>
        <w:left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5">
    <w:name w:val="xl65"/>
    <w:basedOn w:val="Normal"/>
    <w:rsid w:val="00545B54"/>
    <w:pPr>
      <w:pBdr>
        <w:left w:val="single" w:sz="8" w:space="0" w:color="000000"/>
        <w:bottom w:val="single" w:sz="8" w:space="0" w:color="000000"/>
        <w:right w:val="single" w:sz="8" w:space="0" w:color="000000"/>
      </w:pBdr>
      <w:shd w:val="clear" w:color="auto" w:fill="99CCFF"/>
      <w:spacing w:before="100" w:after="100"/>
    </w:pPr>
    <w:rPr>
      <w:rFonts w:ascii="Arial" w:eastAsia="Arial Unicode MS" w:hAnsi="Arial" w:cs="Arial"/>
      <w:b/>
      <w:bCs/>
      <w:sz w:val="24"/>
      <w:szCs w:val="24"/>
    </w:rPr>
  </w:style>
  <w:style w:type="paragraph" w:customStyle="1" w:styleId="xl66">
    <w:name w:val="xl66"/>
    <w:basedOn w:val="Normal"/>
    <w:rsid w:val="00545B54"/>
    <w:pPr>
      <w:pBdr>
        <w:top w:val="single" w:sz="8" w:space="0" w:color="000000"/>
        <w:left w:val="single" w:sz="8" w:space="0" w:color="000000"/>
        <w:right w:val="single" w:sz="8" w:space="0" w:color="000000"/>
      </w:pBdr>
      <w:shd w:val="clear" w:color="auto" w:fill="CCFFCC"/>
      <w:spacing w:before="100" w:after="100"/>
    </w:pPr>
    <w:rPr>
      <w:rFonts w:ascii="Arial" w:eastAsia="Arial Unicode MS" w:hAnsi="Arial" w:cs="Arial"/>
      <w:b/>
      <w:bCs/>
      <w:sz w:val="24"/>
      <w:szCs w:val="24"/>
    </w:rPr>
  </w:style>
  <w:style w:type="paragraph" w:customStyle="1" w:styleId="xl67">
    <w:name w:val="xl67"/>
    <w:basedOn w:val="Normal"/>
    <w:rsid w:val="00545B54"/>
    <w:pPr>
      <w:pBdr>
        <w:left w:val="single" w:sz="8" w:space="0" w:color="000000"/>
        <w:bottom w:val="single" w:sz="8" w:space="0" w:color="000000"/>
        <w:right w:val="single" w:sz="8" w:space="0" w:color="000000"/>
      </w:pBdr>
      <w:shd w:val="clear" w:color="auto" w:fill="CC99FF"/>
      <w:spacing w:before="100" w:after="100"/>
      <w:textAlignment w:val="center"/>
    </w:pPr>
    <w:rPr>
      <w:rFonts w:ascii="Arial" w:eastAsia="Arial Unicode MS" w:hAnsi="Arial" w:cs="Arial"/>
      <w:b/>
      <w:bCs/>
      <w:sz w:val="24"/>
      <w:szCs w:val="24"/>
    </w:rPr>
  </w:style>
  <w:style w:type="paragraph" w:customStyle="1" w:styleId="xl68">
    <w:name w:val="xl68"/>
    <w:basedOn w:val="Normal"/>
    <w:rsid w:val="00545B54"/>
    <w:pPr>
      <w:pBdr>
        <w:top w:val="single" w:sz="8" w:space="0" w:color="000000"/>
        <w:left w:val="single" w:sz="8" w:space="0" w:color="000000"/>
        <w:right w:val="single" w:sz="8" w:space="0" w:color="000000"/>
      </w:pBdr>
      <w:shd w:val="clear" w:color="auto" w:fill="CCFFCC"/>
      <w:spacing w:before="100" w:after="100"/>
      <w:jc w:val="center"/>
    </w:pPr>
    <w:rPr>
      <w:rFonts w:ascii="Arial" w:eastAsia="Arial Unicode MS" w:hAnsi="Arial" w:cs="Arial"/>
      <w:b/>
      <w:bCs/>
      <w:sz w:val="24"/>
      <w:szCs w:val="24"/>
    </w:rPr>
  </w:style>
  <w:style w:type="paragraph" w:customStyle="1" w:styleId="xl69">
    <w:name w:val="xl69"/>
    <w:basedOn w:val="Normal"/>
    <w:rsid w:val="00545B54"/>
    <w:pPr>
      <w:pBdr>
        <w:top w:val="single" w:sz="8" w:space="0" w:color="000000"/>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0">
    <w:name w:val="xl70"/>
    <w:basedOn w:val="Normal"/>
    <w:rsid w:val="00545B54"/>
    <w:pPr>
      <w:pBdr>
        <w:left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1">
    <w:name w:val="xl71"/>
    <w:basedOn w:val="Normal"/>
    <w:rsid w:val="00545B54"/>
    <w:pPr>
      <w:pBdr>
        <w:left w:val="single" w:sz="8" w:space="0" w:color="000000"/>
        <w:bottom w:val="single" w:sz="8" w:space="0" w:color="000000"/>
        <w:right w:val="single" w:sz="8" w:space="0" w:color="000000"/>
      </w:pBdr>
      <w:shd w:val="clear" w:color="auto" w:fill="CC99FF"/>
      <w:spacing w:before="100" w:after="100"/>
      <w:jc w:val="center"/>
    </w:pPr>
    <w:rPr>
      <w:rFonts w:ascii="Arial" w:eastAsia="Arial Unicode MS" w:hAnsi="Arial" w:cs="Arial"/>
      <w:b/>
      <w:bCs/>
      <w:sz w:val="24"/>
      <w:szCs w:val="24"/>
    </w:rPr>
  </w:style>
  <w:style w:type="paragraph" w:customStyle="1" w:styleId="xl72">
    <w:name w:val="xl72"/>
    <w:basedOn w:val="Normal"/>
    <w:rsid w:val="00545B54"/>
    <w:pPr>
      <w:pBdr>
        <w:top w:val="single" w:sz="8" w:space="0" w:color="000000"/>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3">
    <w:name w:val="xl73"/>
    <w:basedOn w:val="Normal"/>
    <w:rsid w:val="00545B54"/>
    <w:pPr>
      <w:pBdr>
        <w:top w:val="single" w:sz="8" w:space="0" w:color="000000"/>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4">
    <w:name w:val="xl74"/>
    <w:basedOn w:val="Normal"/>
    <w:rsid w:val="00545B54"/>
    <w:pPr>
      <w:pBdr>
        <w:top w:val="single" w:sz="8" w:space="0" w:color="000000"/>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5">
    <w:name w:val="xl75"/>
    <w:basedOn w:val="Normal"/>
    <w:rsid w:val="00545B54"/>
    <w:pPr>
      <w:pBdr>
        <w:left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6">
    <w:name w:val="xl76"/>
    <w:basedOn w:val="Normal"/>
    <w:rsid w:val="00545B54"/>
    <w:pPr>
      <w:pBdr>
        <w:left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77">
    <w:name w:val="xl77"/>
    <w:basedOn w:val="Normal"/>
    <w:rsid w:val="00545B54"/>
    <w:pPr>
      <w:pBdr>
        <w:left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78">
    <w:name w:val="xl78"/>
    <w:basedOn w:val="Normal"/>
    <w:rsid w:val="00545B54"/>
    <w:pPr>
      <w:pBdr>
        <w:left w:val="single" w:sz="8" w:space="0" w:color="000000"/>
        <w:bottom w:val="single" w:sz="8" w:space="0" w:color="000000"/>
        <w:right w:val="single" w:sz="8" w:space="0" w:color="000000"/>
      </w:pBdr>
      <w:shd w:val="clear" w:color="auto" w:fill="FFCC99"/>
      <w:spacing w:before="100" w:after="100"/>
      <w:jc w:val="right"/>
    </w:pPr>
    <w:rPr>
      <w:rFonts w:ascii="Arial" w:eastAsia="Arial Unicode MS" w:hAnsi="Arial" w:cs="Arial"/>
      <w:b/>
      <w:bCs/>
      <w:sz w:val="24"/>
      <w:szCs w:val="24"/>
    </w:rPr>
  </w:style>
  <w:style w:type="paragraph" w:customStyle="1" w:styleId="xl79">
    <w:name w:val="xl79"/>
    <w:basedOn w:val="Normal"/>
    <w:rsid w:val="00545B54"/>
    <w:pPr>
      <w:pBdr>
        <w:left w:val="single" w:sz="8" w:space="0" w:color="000000"/>
        <w:bottom w:val="single" w:sz="8" w:space="0" w:color="000000"/>
        <w:right w:val="single" w:sz="8" w:space="0" w:color="000000"/>
      </w:pBdr>
      <w:shd w:val="clear" w:color="auto" w:fill="FFCC99"/>
      <w:spacing w:before="100" w:after="100"/>
    </w:pPr>
    <w:rPr>
      <w:rFonts w:ascii="Arial" w:eastAsia="Arial Unicode MS" w:hAnsi="Arial" w:cs="Arial"/>
      <w:b/>
      <w:bCs/>
      <w:sz w:val="24"/>
      <w:szCs w:val="24"/>
    </w:rPr>
  </w:style>
  <w:style w:type="paragraph" w:customStyle="1" w:styleId="xl80">
    <w:name w:val="xl80"/>
    <w:basedOn w:val="Normal"/>
    <w:rsid w:val="00545B54"/>
    <w:pPr>
      <w:pBdr>
        <w:left w:val="single" w:sz="8" w:space="0" w:color="000000"/>
        <w:bottom w:val="single" w:sz="8" w:space="0" w:color="000000"/>
        <w:right w:val="single" w:sz="8" w:space="0" w:color="000000"/>
      </w:pBdr>
      <w:shd w:val="clear" w:color="auto" w:fill="FFCC99"/>
      <w:spacing w:before="100" w:after="100"/>
      <w:jc w:val="center"/>
    </w:pPr>
    <w:rPr>
      <w:rFonts w:ascii="Arial" w:eastAsia="Arial Unicode MS" w:hAnsi="Arial" w:cs="Arial"/>
      <w:b/>
      <w:bCs/>
      <w:sz w:val="24"/>
      <w:szCs w:val="24"/>
    </w:rPr>
  </w:style>
  <w:style w:type="paragraph" w:customStyle="1" w:styleId="xl81">
    <w:name w:val="xl81"/>
    <w:basedOn w:val="Normal"/>
    <w:rsid w:val="00545B54"/>
    <w:pPr>
      <w:pBdr>
        <w:left w:val="single" w:sz="8" w:space="0" w:color="000000"/>
        <w:bottom w:val="single" w:sz="8" w:space="0" w:color="000000"/>
        <w:right w:val="single" w:sz="8" w:space="0" w:color="000000"/>
      </w:pBdr>
      <w:shd w:val="clear" w:color="auto" w:fill="CC99FF"/>
      <w:spacing w:before="100" w:after="100"/>
      <w:jc w:val="center"/>
      <w:textAlignment w:val="center"/>
    </w:pPr>
    <w:rPr>
      <w:rFonts w:ascii="Arial" w:eastAsia="Arial Unicode MS" w:hAnsi="Arial" w:cs="Arial"/>
      <w:b/>
      <w:bCs/>
      <w:sz w:val="24"/>
      <w:szCs w:val="24"/>
    </w:rPr>
  </w:style>
  <w:style w:type="paragraph" w:customStyle="1" w:styleId="font5">
    <w:name w:val="font5"/>
    <w:basedOn w:val="Normal"/>
    <w:rsid w:val="00545B54"/>
    <w:pPr>
      <w:spacing w:before="100" w:after="100"/>
    </w:pPr>
    <w:rPr>
      <w:rFonts w:ascii="Comic Sans MS" w:eastAsia="Arial Unicode MS" w:hAnsi="Comic Sans MS" w:cs="Arial Unicode MS"/>
      <w:b/>
      <w:bCs/>
    </w:rPr>
  </w:style>
  <w:style w:type="paragraph" w:customStyle="1" w:styleId="font6">
    <w:name w:val="font6"/>
    <w:basedOn w:val="Normal"/>
    <w:rsid w:val="00545B54"/>
    <w:pPr>
      <w:spacing w:before="100" w:after="100"/>
    </w:pPr>
    <w:rPr>
      <w:rFonts w:ascii="Comic Sans MS" w:eastAsia="Arial Unicode MS" w:hAnsi="Comic Sans MS" w:cs="Arial Unicode MS"/>
      <w:b/>
      <w:bCs/>
      <w:color w:val="99CCFF"/>
    </w:rPr>
  </w:style>
  <w:style w:type="paragraph" w:customStyle="1" w:styleId="font7">
    <w:name w:val="font7"/>
    <w:basedOn w:val="Normal"/>
    <w:rsid w:val="00545B54"/>
    <w:pPr>
      <w:spacing w:before="100" w:after="100"/>
    </w:pPr>
    <w:rPr>
      <w:rFonts w:ascii="Comic Sans MS" w:eastAsia="Arial Unicode MS" w:hAnsi="Comic Sans MS" w:cs="Arial Unicode MS"/>
      <w:b/>
      <w:bCs/>
      <w:color w:val="FFCC00"/>
    </w:rPr>
  </w:style>
  <w:style w:type="paragraph" w:customStyle="1" w:styleId="font8">
    <w:name w:val="font8"/>
    <w:basedOn w:val="Normal"/>
    <w:rsid w:val="00545B54"/>
    <w:pPr>
      <w:spacing w:before="100" w:after="100"/>
    </w:pPr>
    <w:rPr>
      <w:rFonts w:ascii="Comic Sans MS" w:eastAsia="Arial Unicode MS" w:hAnsi="Comic Sans MS" w:cs="Arial Unicode MS"/>
      <w:b/>
      <w:bCs/>
      <w:color w:val="FFFF00"/>
    </w:rPr>
  </w:style>
  <w:style w:type="paragraph" w:customStyle="1" w:styleId="font9">
    <w:name w:val="font9"/>
    <w:basedOn w:val="Normal"/>
    <w:rsid w:val="00545B54"/>
    <w:pPr>
      <w:spacing w:before="100" w:after="100"/>
    </w:pPr>
    <w:rPr>
      <w:rFonts w:ascii="Comic Sans MS" w:eastAsia="Arial Unicode MS" w:hAnsi="Comic Sans MS" w:cs="Arial Unicode MS"/>
      <w:b/>
      <w:bCs/>
      <w:color w:val="333399"/>
    </w:rPr>
  </w:style>
  <w:style w:type="paragraph" w:customStyle="1" w:styleId="font10">
    <w:name w:val="font10"/>
    <w:basedOn w:val="Normal"/>
    <w:rsid w:val="00545B54"/>
    <w:pPr>
      <w:spacing w:before="100" w:after="100"/>
    </w:pPr>
    <w:rPr>
      <w:rFonts w:ascii="Comic Sans MS" w:eastAsia="Arial Unicode MS" w:hAnsi="Comic Sans MS" w:cs="Arial Unicode MS"/>
      <w:b/>
      <w:bCs/>
      <w:color w:val="99CC00"/>
    </w:rPr>
  </w:style>
  <w:style w:type="paragraph" w:customStyle="1" w:styleId="font11">
    <w:name w:val="font11"/>
    <w:basedOn w:val="Normal"/>
    <w:rsid w:val="00545B54"/>
    <w:pPr>
      <w:spacing w:before="100" w:after="100"/>
    </w:pPr>
    <w:rPr>
      <w:rFonts w:ascii="Comic Sans MS" w:eastAsia="Arial Unicode MS" w:hAnsi="Comic Sans MS" w:cs="Arial Unicode MS"/>
      <w:b/>
      <w:bCs/>
      <w:color w:val="800080"/>
    </w:rPr>
  </w:style>
  <w:style w:type="paragraph" w:customStyle="1" w:styleId="font12">
    <w:name w:val="font12"/>
    <w:basedOn w:val="Normal"/>
    <w:rsid w:val="00545B54"/>
    <w:pPr>
      <w:spacing w:before="100" w:after="100"/>
    </w:pPr>
    <w:rPr>
      <w:rFonts w:ascii="Comic Sans MS" w:eastAsia="Arial Unicode MS" w:hAnsi="Comic Sans MS" w:cs="Arial Unicode MS"/>
      <w:b/>
      <w:bCs/>
      <w:color w:val="FF00FF"/>
    </w:rPr>
  </w:style>
  <w:style w:type="paragraph" w:customStyle="1" w:styleId="font13">
    <w:name w:val="font13"/>
    <w:basedOn w:val="Normal"/>
    <w:rsid w:val="00545B54"/>
    <w:pPr>
      <w:spacing w:before="100" w:after="100"/>
    </w:pPr>
    <w:rPr>
      <w:rFonts w:ascii="Comic Sans MS" w:eastAsia="Arial Unicode MS" w:hAnsi="Comic Sans MS" w:cs="Arial Unicode MS"/>
      <w:b/>
      <w:bCs/>
      <w:color w:val="FF6600"/>
    </w:rPr>
  </w:style>
  <w:style w:type="paragraph" w:customStyle="1" w:styleId="font14">
    <w:name w:val="font14"/>
    <w:basedOn w:val="Normal"/>
    <w:rsid w:val="00545B54"/>
    <w:pPr>
      <w:spacing w:before="100" w:after="100"/>
    </w:pPr>
    <w:rPr>
      <w:rFonts w:ascii="Comic Sans MS" w:eastAsia="Arial Unicode MS" w:hAnsi="Comic Sans MS" w:cs="Arial Unicode MS"/>
      <w:b/>
      <w:bCs/>
      <w:color w:val="CC99FF"/>
    </w:rPr>
  </w:style>
  <w:style w:type="paragraph" w:customStyle="1" w:styleId="font15">
    <w:name w:val="font15"/>
    <w:basedOn w:val="Normal"/>
    <w:rsid w:val="00545B54"/>
    <w:pPr>
      <w:spacing w:before="100" w:after="100"/>
    </w:pPr>
    <w:rPr>
      <w:rFonts w:ascii="Comic Sans MS" w:eastAsia="Arial Unicode MS" w:hAnsi="Comic Sans MS" w:cs="Arial Unicode MS"/>
      <w:b/>
      <w:bCs/>
      <w:color w:val="0000FF"/>
    </w:rPr>
  </w:style>
  <w:style w:type="paragraph" w:customStyle="1" w:styleId="Estilo1">
    <w:name w:val="Estilo1"/>
    <w:basedOn w:val="Normal"/>
    <w:rsid w:val="00545B54"/>
    <w:pPr>
      <w:tabs>
        <w:tab w:val="left" w:pos="2268"/>
      </w:tabs>
      <w:ind w:left="2410" w:hanging="992"/>
      <w:jc w:val="both"/>
    </w:pPr>
    <w:rPr>
      <w:sz w:val="24"/>
    </w:rPr>
  </w:style>
  <w:style w:type="paragraph" w:customStyle="1" w:styleId="Blockquote">
    <w:name w:val="Blockquote"/>
    <w:basedOn w:val="Normal"/>
    <w:rsid w:val="00545B54"/>
    <w:pPr>
      <w:spacing w:before="100" w:after="100"/>
      <w:ind w:left="360" w:right="360"/>
    </w:pPr>
    <w:rPr>
      <w:sz w:val="24"/>
    </w:rPr>
  </w:style>
  <w:style w:type="paragraph" w:styleId="PargrafodaLista">
    <w:name w:val="List Paragraph"/>
    <w:aliases w:val="Lista Paragrafo em Preto,Texto,Segundo,Marcadores PDTI,List I Paragraph"/>
    <w:basedOn w:val="Normal"/>
    <w:link w:val="PargrafodaListaChar"/>
    <w:uiPriority w:val="34"/>
    <w:qFormat/>
    <w:rsid w:val="00545B54"/>
    <w:pPr>
      <w:ind w:left="708"/>
    </w:pPr>
  </w:style>
  <w:style w:type="paragraph" w:customStyle="1" w:styleId="Cabealho1">
    <w:name w:val="Cabeçalho1"/>
    <w:basedOn w:val="Normal"/>
    <w:rsid w:val="00545B54"/>
    <w:pPr>
      <w:suppressLineNumbers/>
      <w:tabs>
        <w:tab w:val="center" w:pos="4818"/>
        <w:tab w:val="right" w:pos="9637"/>
      </w:tabs>
      <w:textAlignment w:val="baseline"/>
    </w:pPr>
    <w:rPr>
      <w:rFonts w:ascii="Arial" w:eastAsia="HG Mincho Light J" w:hAnsi="Arial" w:cs="Arial Unicode MS"/>
      <w:color w:val="000000"/>
      <w:kern w:val="1"/>
      <w:sz w:val="24"/>
      <w:szCs w:val="24"/>
      <w:lang w:bidi="pt-BR"/>
    </w:rPr>
  </w:style>
  <w:style w:type="paragraph" w:customStyle="1" w:styleId="Standard">
    <w:name w:val="Standard"/>
    <w:qFormat/>
    <w:rsid w:val="00545B54"/>
    <w:pPr>
      <w:widowControl w:val="0"/>
      <w:suppressAutoHyphens/>
      <w:textAlignment w:val="baseline"/>
    </w:pPr>
    <w:rPr>
      <w:rFonts w:ascii="Arial" w:eastAsia="HG Mincho Light J" w:hAnsi="Arial" w:cs="Arial Unicode MS"/>
      <w:color w:val="000000"/>
      <w:kern w:val="1"/>
      <w:sz w:val="24"/>
      <w:szCs w:val="24"/>
      <w:lang w:eastAsia="zh-CN" w:bidi="pt-BR"/>
    </w:rPr>
  </w:style>
  <w:style w:type="paragraph" w:customStyle="1" w:styleId="Contedodoquadro">
    <w:name w:val="Conteúdo do quadro"/>
    <w:basedOn w:val="Corpodetexto"/>
    <w:rsid w:val="00545B54"/>
  </w:style>
  <w:style w:type="paragraph" w:styleId="Corpodetexto3">
    <w:name w:val="Body Text 3"/>
    <w:basedOn w:val="Normal"/>
    <w:link w:val="Corpodetexto3Char"/>
    <w:uiPriority w:val="99"/>
    <w:unhideWhenUsed/>
    <w:rsid w:val="006B6E12"/>
    <w:pPr>
      <w:spacing w:after="120"/>
    </w:pPr>
    <w:rPr>
      <w:sz w:val="16"/>
      <w:szCs w:val="16"/>
    </w:rPr>
  </w:style>
  <w:style w:type="character" w:customStyle="1" w:styleId="Corpodetexto3Char">
    <w:name w:val="Corpo de texto 3 Char"/>
    <w:basedOn w:val="Fontepargpadro"/>
    <w:link w:val="Corpodetexto3"/>
    <w:uiPriority w:val="99"/>
    <w:rsid w:val="006B6E12"/>
    <w:rPr>
      <w:sz w:val="16"/>
      <w:szCs w:val="16"/>
      <w:lang w:eastAsia="zh-CN"/>
    </w:rPr>
  </w:style>
  <w:style w:type="paragraph" w:styleId="Corpodetexto2">
    <w:name w:val="Body Text 2"/>
    <w:basedOn w:val="Normal"/>
    <w:link w:val="Corpodetexto2Char1"/>
    <w:uiPriority w:val="99"/>
    <w:unhideWhenUsed/>
    <w:rsid w:val="00106403"/>
    <w:pPr>
      <w:spacing w:after="120" w:line="480" w:lineRule="auto"/>
    </w:pPr>
  </w:style>
  <w:style w:type="character" w:customStyle="1" w:styleId="Corpodetexto2Char1">
    <w:name w:val="Corpo de texto 2 Char1"/>
    <w:basedOn w:val="Fontepargpadro"/>
    <w:link w:val="Corpodetexto2"/>
    <w:uiPriority w:val="99"/>
    <w:rsid w:val="00106403"/>
    <w:rPr>
      <w:lang w:eastAsia="zh-CN"/>
    </w:rPr>
  </w:style>
  <w:style w:type="character" w:styleId="Refdecomentrio">
    <w:name w:val="annotation reference"/>
    <w:basedOn w:val="Fontepargpadro"/>
    <w:unhideWhenUsed/>
    <w:qFormat/>
    <w:rsid w:val="00087B46"/>
    <w:rPr>
      <w:sz w:val="16"/>
      <w:szCs w:val="16"/>
    </w:rPr>
  </w:style>
  <w:style w:type="paragraph" w:styleId="Textodecomentrio">
    <w:name w:val="annotation text"/>
    <w:basedOn w:val="Normal"/>
    <w:link w:val="TextodecomentrioChar"/>
    <w:uiPriority w:val="99"/>
    <w:unhideWhenUsed/>
    <w:qFormat/>
    <w:rsid w:val="00087B46"/>
  </w:style>
  <w:style w:type="character" w:customStyle="1" w:styleId="TextodecomentrioChar">
    <w:name w:val="Texto de comentário Char"/>
    <w:basedOn w:val="Fontepargpadro"/>
    <w:link w:val="Textodecomentrio"/>
    <w:uiPriority w:val="99"/>
    <w:qFormat/>
    <w:rsid w:val="00087B46"/>
    <w:rPr>
      <w:lang w:eastAsia="zh-CN"/>
    </w:rPr>
  </w:style>
  <w:style w:type="paragraph" w:styleId="TextosemFormatao">
    <w:name w:val="Plain Text"/>
    <w:basedOn w:val="Normal"/>
    <w:link w:val="TextosemFormataoChar"/>
    <w:rsid w:val="001550AA"/>
    <w:pPr>
      <w:widowControl/>
      <w:suppressAutoHyphens w:val="0"/>
    </w:pPr>
    <w:rPr>
      <w:rFonts w:ascii="Courier New" w:hAnsi="Courier New" w:cs="Courier New"/>
      <w:lang w:eastAsia="pt-BR"/>
    </w:rPr>
  </w:style>
  <w:style w:type="character" w:customStyle="1" w:styleId="TextosemFormataoChar">
    <w:name w:val="Texto sem Formatação Char"/>
    <w:basedOn w:val="Fontepargpadro"/>
    <w:link w:val="TextosemFormatao"/>
    <w:rsid w:val="001550AA"/>
    <w:rPr>
      <w:rFonts w:ascii="Courier New" w:hAnsi="Courier New" w:cs="Courier New"/>
    </w:rPr>
  </w:style>
  <w:style w:type="paragraph" w:styleId="Recuodecorpodetexto2">
    <w:name w:val="Body Text Indent 2"/>
    <w:basedOn w:val="Normal"/>
    <w:link w:val="Recuodecorpodetexto2Char"/>
    <w:uiPriority w:val="99"/>
    <w:semiHidden/>
    <w:unhideWhenUsed/>
    <w:rsid w:val="00BC6458"/>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BC6458"/>
    <w:rPr>
      <w:lang w:eastAsia="zh-CN"/>
    </w:rPr>
  </w:style>
  <w:style w:type="paragraph" w:styleId="NormalWeb">
    <w:name w:val="Normal (Web)"/>
    <w:basedOn w:val="Normal"/>
    <w:uiPriority w:val="99"/>
    <w:unhideWhenUsed/>
    <w:rsid w:val="00957567"/>
    <w:pPr>
      <w:widowControl/>
      <w:suppressAutoHyphens w:val="0"/>
      <w:spacing w:before="100" w:beforeAutospacing="1" w:after="119"/>
    </w:pPr>
    <w:rPr>
      <w:sz w:val="24"/>
      <w:szCs w:val="24"/>
      <w:lang w:eastAsia="pt-BR"/>
    </w:rPr>
  </w:style>
  <w:style w:type="paragraph" w:styleId="Recuodecorpodetexto3">
    <w:name w:val="Body Text Indent 3"/>
    <w:basedOn w:val="Normal"/>
    <w:link w:val="Recuodecorpodetexto3Char"/>
    <w:uiPriority w:val="99"/>
    <w:semiHidden/>
    <w:unhideWhenUsed/>
    <w:rsid w:val="00F621B5"/>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F621B5"/>
    <w:rPr>
      <w:sz w:val="16"/>
      <w:szCs w:val="16"/>
      <w:lang w:eastAsia="zh-CN"/>
    </w:rPr>
  </w:style>
  <w:style w:type="paragraph" w:customStyle="1" w:styleId="Headeruser">
    <w:name w:val="Header (user)"/>
    <w:basedOn w:val="Normal"/>
    <w:rsid w:val="00551ECE"/>
    <w:pPr>
      <w:suppressLineNumbers/>
      <w:autoSpaceDN w:val="0"/>
      <w:textAlignment w:val="baseline"/>
    </w:pPr>
    <w:rPr>
      <w:rFonts w:ascii="Arial" w:eastAsia="HG Mincho Light J" w:hAnsi="Arial" w:cs="Arial Unicode MS"/>
      <w:color w:val="000000"/>
      <w:kern w:val="3"/>
      <w:sz w:val="24"/>
      <w:szCs w:val="24"/>
      <w:lang w:bidi="pt-BR"/>
    </w:rPr>
  </w:style>
  <w:style w:type="paragraph" w:styleId="Textoembloco">
    <w:name w:val="Block Text"/>
    <w:basedOn w:val="Normal"/>
    <w:rsid w:val="0006382D"/>
    <w:pPr>
      <w:widowControl/>
      <w:suppressAutoHyphens w:val="0"/>
      <w:ind w:left="1701" w:right="1183"/>
      <w:jc w:val="both"/>
    </w:pPr>
    <w:rPr>
      <w:sz w:val="28"/>
      <w:lang w:eastAsia="pt-BR"/>
    </w:rPr>
  </w:style>
  <w:style w:type="paragraph" w:customStyle="1" w:styleId="Default">
    <w:name w:val="Default"/>
    <w:rsid w:val="00155A78"/>
    <w:pPr>
      <w:suppressAutoHyphens/>
      <w:autoSpaceDE w:val="0"/>
    </w:pPr>
    <w:rPr>
      <w:rFonts w:ascii="Calibri" w:hAnsi="Calibri" w:cs="Calibri"/>
      <w:color w:val="000000"/>
      <w:sz w:val="24"/>
      <w:szCs w:val="24"/>
      <w:lang w:eastAsia="ar-SA"/>
    </w:rPr>
  </w:style>
  <w:style w:type="character" w:customStyle="1" w:styleId="titulopagina">
    <w:name w:val="titulopagina"/>
    <w:basedOn w:val="Fontepargpadro"/>
    <w:rsid w:val="009D7C36"/>
  </w:style>
  <w:style w:type="character" w:customStyle="1" w:styleId="RecuodecorpodetextoChar">
    <w:name w:val="Recuo de corpo de texto Char"/>
    <w:basedOn w:val="Fontepargpadro"/>
    <w:link w:val="Recuodecorpodetexto"/>
    <w:rsid w:val="00866DD3"/>
    <w:rPr>
      <w:rFonts w:ascii="Courier New" w:hAnsi="Courier New" w:cs="Courier New"/>
      <w:sz w:val="24"/>
      <w:lang w:eastAsia="zh-CN"/>
    </w:rPr>
  </w:style>
  <w:style w:type="character" w:customStyle="1" w:styleId="Ttulo4Char">
    <w:name w:val="Título 4 Char"/>
    <w:basedOn w:val="Fontepargpadro"/>
    <w:link w:val="Ttulo4"/>
    <w:rsid w:val="00CF30BF"/>
    <w:rPr>
      <w:b/>
      <w:sz w:val="24"/>
      <w:u w:val="single"/>
      <w:lang w:eastAsia="zh-CN"/>
    </w:rPr>
  </w:style>
  <w:style w:type="table" w:styleId="Tabelacomgrade">
    <w:name w:val="Table Grid"/>
    <w:basedOn w:val="Tabelanormal"/>
    <w:uiPriority w:val="39"/>
    <w:rsid w:val="00AE1D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basedOn w:val="Fontepargpadro"/>
    <w:uiPriority w:val="20"/>
    <w:qFormat/>
    <w:rsid w:val="00734446"/>
    <w:rPr>
      <w:i/>
      <w:iCs/>
    </w:rPr>
  </w:style>
  <w:style w:type="character" w:customStyle="1" w:styleId="LivroChar">
    <w:name w:val="Livro Char"/>
    <w:basedOn w:val="Fontepargpadro"/>
    <w:link w:val="Livro"/>
    <w:locked/>
    <w:rsid w:val="00EE5FF6"/>
    <w:rPr>
      <w:rFonts w:ascii="Arial" w:hAnsi="Arial" w:cs="Arial"/>
      <w:b/>
      <w:caps/>
      <w:sz w:val="24"/>
      <w:szCs w:val="24"/>
    </w:rPr>
  </w:style>
  <w:style w:type="paragraph" w:customStyle="1" w:styleId="Livro">
    <w:name w:val="Livro"/>
    <w:basedOn w:val="Normal"/>
    <w:link w:val="LivroChar"/>
    <w:qFormat/>
    <w:rsid w:val="00EE5FF6"/>
    <w:pPr>
      <w:widowControl/>
      <w:suppressAutoHyphens w:val="0"/>
      <w:spacing w:before="120" w:after="120"/>
      <w:jc w:val="center"/>
      <w:outlineLvl w:val="0"/>
    </w:pPr>
    <w:rPr>
      <w:rFonts w:ascii="Arial" w:hAnsi="Arial" w:cs="Arial"/>
      <w:b/>
      <w:caps/>
      <w:sz w:val="24"/>
      <w:szCs w:val="24"/>
      <w:lang w:eastAsia="pt-BR"/>
    </w:rPr>
  </w:style>
  <w:style w:type="character" w:customStyle="1" w:styleId="Ttulo8Char">
    <w:name w:val="Título 8 Char"/>
    <w:basedOn w:val="Fontepargpadro"/>
    <w:link w:val="Ttulo8"/>
    <w:rsid w:val="00F32337"/>
    <w:rPr>
      <w:rFonts w:ascii="Courier New" w:hAnsi="Courier New" w:cs="Courier New"/>
      <w:b/>
      <w:sz w:val="22"/>
      <w:lang w:eastAsia="zh-CN"/>
    </w:rPr>
  </w:style>
  <w:style w:type="paragraph" w:customStyle="1" w:styleId="Corpodetexto23">
    <w:name w:val="Corpo de texto 23"/>
    <w:basedOn w:val="Normal"/>
    <w:rsid w:val="00F32337"/>
    <w:rPr>
      <w:rFonts w:ascii="Arial" w:hAnsi="Arial" w:cs="Arial"/>
      <w:sz w:val="22"/>
      <w:lang w:val="x-none"/>
    </w:rPr>
  </w:style>
  <w:style w:type="character" w:customStyle="1" w:styleId="Nivel01Char">
    <w:name w:val="Nivel 01 Char"/>
    <w:basedOn w:val="Fontepargpadro"/>
    <w:link w:val="Nivel01"/>
    <w:locked/>
    <w:rsid w:val="00AE60C5"/>
    <w:rPr>
      <w:rFonts w:ascii="Arial" w:hAnsi="Arial" w:cs="Arial"/>
      <w:b/>
      <w:sz w:val="24"/>
      <w:szCs w:val="24"/>
      <w:lang w:eastAsia="zh-CN"/>
    </w:rPr>
  </w:style>
  <w:style w:type="paragraph" w:customStyle="1" w:styleId="Nivel01">
    <w:name w:val="Nivel 01"/>
    <w:basedOn w:val="PargrafodaLista"/>
    <w:next w:val="Normal"/>
    <w:link w:val="Nivel01Char"/>
    <w:autoRedefine/>
    <w:qFormat/>
    <w:rsid w:val="00AE60C5"/>
    <w:pPr>
      <w:numPr>
        <w:numId w:val="30"/>
      </w:numPr>
      <w:spacing w:after="120"/>
      <w:ind w:right="96"/>
      <w:jc w:val="both"/>
    </w:pPr>
    <w:rPr>
      <w:rFonts w:ascii="Arial" w:hAnsi="Arial" w:cs="Arial"/>
      <w:b/>
      <w:sz w:val="24"/>
      <w:szCs w:val="24"/>
    </w:rPr>
  </w:style>
  <w:style w:type="character" w:customStyle="1" w:styleId="Nivel2Char">
    <w:name w:val="Nivel 2 Char"/>
    <w:basedOn w:val="Fontepargpadro"/>
    <w:link w:val="Nivel2"/>
    <w:locked/>
    <w:rsid w:val="003F5BEB"/>
    <w:rPr>
      <w:rFonts w:ascii="Arial" w:hAnsi="Arial" w:cs="Arial"/>
      <w:bCs/>
      <w:sz w:val="24"/>
      <w:szCs w:val="24"/>
      <w:lang w:eastAsia="zh-CN"/>
    </w:rPr>
  </w:style>
  <w:style w:type="paragraph" w:customStyle="1" w:styleId="Nivel2">
    <w:name w:val="Nivel 2"/>
    <w:basedOn w:val="PargrafodaLista"/>
    <w:link w:val="Nivel2Char"/>
    <w:qFormat/>
    <w:rsid w:val="003F5BEB"/>
    <w:pPr>
      <w:numPr>
        <w:ilvl w:val="1"/>
        <w:numId w:val="30"/>
      </w:numPr>
      <w:spacing w:after="120"/>
      <w:ind w:right="96"/>
      <w:jc w:val="both"/>
    </w:pPr>
    <w:rPr>
      <w:rFonts w:ascii="Arial" w:hAnsi="Arial" w:cs="Arial"/>
      <w:bCs/>
      <w:sz w:val="24"/>
      <w:szCs w:val="24"/>
    </w:rPr>
  </w:style>
  <w:style w:type="paragraph" w:customStyle="1" w:styleId="Nivel3">
    <w:name w:val="Nivel 3"/>
    <w:basedOn w:val="Normal"/>
    <w:link w:val="Nivel3Char"/>
    <w:qFormat/>
    <w:rsid w:val="00EE66A5"/>
    <w:pPr>
      <w:widowControl/>
      <w:numPr>
        <w:ilvl w:val="2"/>
        <w:numId w:val="7"/>
      </w:numPr>
      <w:suppressAutoHyphens w:val="0"/>
      <w:spacing w:before="120" w:after="120" w:line="276" w:lineRule="auto"/>
      <w:jc w:val="both"/>
    </w:pPr>
    <w:rPr>
      <w:rFonts w:ascii="Arial" w:eastAsiaTheme="minorEastAsia" w:hAnsi="Arial" w:cs="Arial"/>
      <w:color w:val="000000"/>
      <w:lang w:eastAsia="pt-BR"/>
    </w:rPr>
  </w:style>
  <w:style w:type="paragraph" w:customStyle="1" w:styleId="Nivel4">
    <w:name w:val="Nivel 4"/>
    <w:basedOn w:val="Nivel3"/>
    <w:link w:val="Nivel4Char"/>
    <w:qFormat/>
    <w:rsid w:val="00EE66A5"/>
    <w:pPr>
      <w:numPr>
        <w:ilvl w:val="3"/>
      </w:numPr>
      <w:ind w:left="567" w:firstLine="0"/>
    </w:pPr>
    <w:rPr>
      <w:color w:val="auto"/>
    </w:rPr>
  </w:style>
  <w:style w:type="paragraph" w:customStyle="1" w:styleId="Nivel5">
    <w:name w:val="Nivel 5"/>
    <w:basedOn w:val="Nivel4"/>
    <w:qFormat/>
    <w:rsid w:val="00EE66A5"/>
    <w:pPr>
      <w:numPr>
        <w:ilvl w:val="4"/>
      </w:numPr>
      <w:ind w:left="851" w:firstLine="0"/>
    </w:pPr>
  </w:style>
  <w:style w:type="character" w:customStyle="1" w:styleId="Nvel2-RedChar">
    <w:name w:val="Nível 2 -Red Char"/>
    <w:basedOn w:val="Nivel2Char"/>
    <w:link w:val="Nvel2-Red"/>
    <w:locked/>
    <w:rsid w:val="00EE66A5"/>
    <w:rPr>
      <w:rFonts w:ascii="Arial" w:hAnsi="Arial" w:cs="Arial"/>
      <w:bCs/>
      <w:i/>
      <w:iCs/>
      <w:color w:val="FF0000"/>
      <w:sz w:val="24"/>
      <w:szCs w:val="24"/>
      <w:lang w:eastAsia="zh-CN"/>
    </w:rPr>
  </w:style>
  <w:style w:type="paragraph" w:customStyle="1" w:styleId="Nvel2-Red">
    <w:name w:val="Nível 2 -Red"/>
    <w:basedOn w:val="Nivel2"/>
    <w:link w:val="Nvel2-RedChar"/>
    <w:qFormat/>
    <w:rsid w:val="00EE66A5"/>
    <w:rPr>
      <w:i/>
      <w:iCs/>
      <w:color w:val="FF0000"/>
    </w:rPr>
  </w:style>
  <w:style w:type="character" w:customStyle="1" w:styleId="MenoPendente1">
    <w:name w:val="Menção Pendente1"/>
    <w:basedOn w:val="Fontepargpadro"/>
    <w:uiPriority w:val="99"/>
    <w:semiHidden/>
    <w:unhideWhenUsed/>
    <w:rsid w:val="00351D78"/>
    <w:rPr>
      <w:color w:val="605E5C"/>
      <w:shd w:val="clear" w:color="auto" w:fill="E1DFDD"/>
    </w:rPr>
  </w:style>
  <w:style w:type="paragraph" w:customStyle="1" w:styleId="Nvel3-R">
    <w:name w:val="Nível 3-R"/>
    <w:basedOn w:val="Normal"/>
    <w:link w:val="Nvel3-RChar"/>
    <w:qFormat/>
    <w:rsid w:val="00A23EE6"/>
    <w:pPr>
      <w:widowControl/>
      <w:suppressAutoHyphens w:val="0"/>
      <w:spacing w:before="120" w:after="120" w:line="276" w:lineRule="auto"/>
      <w:ind w:left="284"/>
      <w:jc w:val="both"/>
    </w:pPr>
    <w:rPr>
      <w:rFonts w:ascii="Arial" w:eastAsiaTheme="minorEastAsia" w:hAnsi="Arial" w:cs="Arial"/>
      <w:i/>
      <w:iCs/>
      <w:color w:val="FF0000"/>
      <w:lang w:eastAsia="pt-BR"/>
    </w:rPr>
  </w:style>
  <w:style w:type="character" w:customStyle="1" w:styleId="Nvel3Char">
    <w:name w:val="Nível 3 Char"/>
    <w:basedOn w:val="Fontepargpadro"/>
    <w:link w:val="Nvel3"/>
    <w:rsid w:val="00A23EE6"/>
    <w:rPr>
      <w:sz w:val="24"/>
      <w:lang w:eastAsia="zh-CN"/>
    </w:rPr>
  </w:style>
  <w:style w:type="character" w:customStyle="1" w:styleId="Nvel4Char">
    <w:name w:val="Nível 4 Char"/>
    <w:basedOn w:val="Nvel3Char"/>
    <w:link w:val="Nvel4"/>
    <w:rsid w:val="0068663F"/>
    <w:rPr>
      <w:sz w:val="24"/>
      <w:lang w:eastAsia="zh-CN"/>
    </w:rPr>
  </w:style>
  <w:style w:type="paragraph" w:customStyle="1" w:styleId="Textbody">
    <w:name w:val="Text body"/>
    <w:basedOn w:val="Standard"/>
    <w:rsid w:val="00786D11"/>
    <w:pPr>
      <w:autoSpaceDN w:val="0"/>
      <w:spacing w:after="120"/>
      <w:textAlignment w:val="auto"/>
    </w:pPr>
    <w:rPr>
      <w:rFonts w:ascii="Times New Roman" w:eastAsia="SimSun" w:hAnsi="Times New Roman" w:cs="Tahoma"/>
      <w:color w:val="auto"/>
      <w:kern w:val="3"/>
      <w:lang w:bidi="hi-IN"/>
    </w:rPr>
  </w:style>
  <w:style w:type="paragraph" w:customStyle="1" w:styleId="Table">
    <w:name w:val="Table"/>
    <w:basedOn w:val="Legenda"/>
    <w:rsid w:val="00786D11"/>
    <w:pPr>
      <w:autoSpaceDN w:val="0"/>
    </w:pPr>
    <w:rPr>
      <w:rFonts w:eastAsia="SimSun"/>
      <w:kern w:val="3"/>
      <w:lang w:bidi="hi-IN"/>
    </w:rPr>
  </w:style>
  <w:style w:type="paragraph" w:customStyle="1" w:styleId="Illustration">
    <w:name w:val="Illustration"/>
    <w:basedOn w:val="Legenda"/>
    <w:rsid w:val="00786D11"/>
    <w:pPr>
      <w:autoSpaceDN w:val="0"/>
    </w:pPr>
    <w:rPr>
      <w:rFonts w:eastAsia="SimSun"/>
      <w:kern w:val="3"/>
      <w:lang w:bidi="hi-IN"/>
    </w:rPr>
  </w:style>
  <w:style w:type="character" w:customStyle="1" w:styleId="Nivel4Char">
    <w:name w:val="Nivel 4 Char"/>
    <w:basedOn w:val="Fontepargpadro"/>
    <w:link w:val="Nivel4"/>
    <w:rsid w:val="00F82A27"/>
    <w:rPr>
      <w:rFonts w:ascii="Arial" w:eastAsiaTheme="minorEastAsia" w:hAnsi="Arial" w:cs="Arial"/>
    </w:rPr>
  </w:style>
  <w:style w:type="character" w:customStyle="1" w:styleId="PargrafodaListaChar">
    <w:name w:val="Parágrafo da Lista Char"/>
    <w:aliases w:val="Lista Paragrafo em Preto Char,Texto Char,Segundo Char,Marcadores PDTI Char,List I Paragraph Char"/>
    <w:basedOn w:val="Fontepargpadro"/>
    <w:link w:val="PargrafodaLista"/>
    <w:uiPriority w:val="34"/>
    <w:qFormat/>
    <w:rsid w:val="00F82A27"/>
    <w:rPr>
      <w:lang w:eastAsia="zh-CN"/>
    </w:rPr>
  </w:style>
  <w:style w:type="paragraph" w:customStyle="1" w:styleId="ou">
    <w:name w:val="ou"/>
    <w:basedOn w:val="PargrafodaLista"/>
    <w:link w:val="ouChar"/>
    <w:qFormat/>
    <w:rsid w:val="00F82A27"/>
    <w:pPr>
      <w:widowControl/>
      <w:suppressAutoHyphens w:val="0"/>
      <w:spacing w:before="60" w:after="60" w:line="259" w:lineRule="auto"/>
      <w:ind w:left="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F82A27"/>
    <w:rPr>
      <w:rFonts w:ascii="Arial" w:eastAsiaTheme="minorHAnsi" w:hAnsi="Arial" w:cs="Arial"/>
      <w:b/>
      <w:bCs/>
      <w:i/>
      <w:iCs/>
      <w:color w:val="FF0000"/>
      <w:sz w:val="24"/>
      <w:szCs w:val="24"/>
      <w:u w:val="single"/>
      <w:lang w:eastAsia="zh-CN"/>
    </w:rPr>
  </w:style>
  <w:style w:type="character" w:customStyle="1" w:styleId="Nivel3Char">
    <w:name w:val="Nivel 3 Char"/>
    <w:basedOn w:val="Fontepargpadro"/>
    <w:link w:val="Nivel3"/>
    <w:rsid w:val="00F82A27"/>
    <w:rPr>
      <w:rFonts w:ascii="Arial" w:eastAsiaTheme="minorEastAsia" w:hAnsi="Arial" w:cs="Arial"/>
      <w:color w:val="000000"/>
    </w:rPr>
  </w:style>
  <w:style w:type="character" w:customStyle="1" w:styleId="Nvel3-RChar">
    <w:name w:val="Nível 3-R Char"/>
    <w:basedOn w:val="Nivel3Char"/>
    <w:link w:val="Nvel3-R"/>
    <w:rsid w:val="00F82A27"/>
    <w:rPr>
      <w:rFonts w:ascii="Arial" w:eastAsiaTheme="minorEastAsia" w:hAnsi="Arial" w:cs="Arial"/>
      <w:i/>
      <w:iCs/>
      <w:color w:val="FF0000"/>
    </w:rPr>
  </w:style>
  <w:style w:type="paragraph" w:styleId="Commarcadores">
    <w:name w:val="List Bullet"/>
    <w:basedOn w:val="Normal"/>
    <w:rsid w:val="006958D0"/>
    <w:pPr>
      <w:widowControl/>
      <w:numPr>
        <w:numId w:val="16"/>
      </w:numPr>
      <w:suppressAutoHyphens w:val="0"/>
      <w:contextualSpacing/>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645">
      <w:bodyDiv w:val="1"/>
      <w:marLeft w:val="0"/>
      <w:marRight w:val="0"/>
      <w:marTop w:val="0"/>
      <w:marBottom w:val="0"/>
      <w:divBdr>
        <w:top w:val="none" w:sz="0" w:space="0" w:color="auto"/>
        <w:left w:val="none" w:sz="0" w:space="0" w:color="auto"/>
        <w:bottom w:val="none" w:sz="0" w:space="0" w:color="auto"/>
        <w:right w:val="none" w:sz="0" w:space="0" w:color="auto"/>
      </w:divBdr>
    </w:div>
    <w:div w:id="16394354">
      <w:bodyDiv w:val="1"/>
      <w:marLeft w:val="0"/>
      <w:marRight w:val="0"/>
      <w:marTop w:val="0"/>
      <w:marBottom w:val="0"/>
      <w:divBdr>
        <w:top w:val="none" w:sz="0" w:space="0" w:color="auto"/>
        <w:left w:val="none" w:sz="0" w:space="0" w:color="auto"/>
        <w:bottom w:val="none" w:sz="0" w:space="0" w:color="auto"/>
        <w:right w:val="none" w:sz="0" w:space="0" w:color="auto"/>
      </w:divBdr>
    </w:div>
    <w:div w:id="43255880">
      <w:bodyDiv w:val="1"/>
      <w:marLeft w:val="0"/>
      <w:marRight w:val="0"/>
      <w:marTop w:val="0"/>
      <w:marBottom w:val="0"/>
      <w:divBdr>
        <w:top w:val="none" w:sz="0" w:space="0" w:color="auto"/>
        <w:left w:val="none" w:sz="0" w:space="0" w:color="auto"/>
        <w:bottom w:val="none" w:sz="0" w:space="0" w:color="auto"/>
        <w:right w:val="none" w:sz="0" w:space="0" w:color="auto"/>
      </w:divBdr>
    </w:div>
    <w:div w:id="156652830">
      <w:bodyDiv w:val="1"/>
      <w:marLeft w:val="0"/>
      <w:marRight w:val="0"/>
      <w:marTop w:val="0"/>
      <w:marBottom w:val="0"/>
      <w:divBdr>
        <w:top w:val="none" w:sz="0" w:space="0" w:color="auto"/>
        <w:left w:val="none" w:sz="0" w:space="0" w:color="auto"/>
        <w:bottom w:val="none" w:sz="0" w:space="0" w:color="auto"/>
        <w:right w:val="none" w:sz="0" w:space="0" w:color="auto"/>
      </w:divBdr>
    </w:div>
    <w:div w:id="161088622">
      <w:bodyDiv w:val="1"/>
      <w:marLeft w:val="0"/>
      <w:marRight w:val="0"/>
      <w:marTop w:val="0"/>
      <w:marBottom w:val="0"/>
      <w:divBdr>
        <w:top w:val="none" w:sz="0" w:space="0" w:color="auto"/>
        <w:left w:val="none" w:sz="0" w:space="0" w:color="auto"/>
        <w:bottom w:val="none" w:sz="0" w:space="0" w:color="auto"/>
        <w:right w:val="none" w:sz="0" w:space="0" w:color="auto"/>
      </w:divBdr>
    </w:div>
    <w:div w:id="179399004">
      <w:bodyDiv w:val="1"/>
      <w:marLeft w:val="0"/>
      <w:marRight w:val="0"/>
      <w:marTop w:val="0"/>
      <w:marBottom w:val="0"/>
      <w:divBdr>
        <w:top w:val="none" w:sz="0" w:space="0" w:color="auto"/>
        <w:left w:val="none" w:sz="0" w:space="0" w:color="auto"/>
        <w:bottom w:val="none" w:sz="0" w:space="0" w:color="auto"/>
        <w:right w:val="none" w:sz="0" w:space="0" w:color="auto"/>
      </w:divBdr>
    </w:div>
    <w:div w:id="195193140">
      <w:bodyDiv w:val="1"/>
      <w:marLeft w:val="0"/>
      <w:marRight w:val="0"/>
      <w:marTop w:val="0"/>
      <w:marBottom w:val="0"/>
      <w:divBdr>
        <w:top w:val="none" w:sz="0" w:space="0" w:color="auto"/>
        <w:left w:val="none" w:sz="0" w:space="0" w:color="auto"/>
        <w:bottom w:val="none" w:sz="0" w:space="0" w:color="auto"/>
        <w:right w:val="none" w:sz="0" w:space="0" w:color="auto"/>
      </w:divBdr>
    </w:div>
    <w:div w:id="453137480">
      <w:bodyDiv w:val="1"/>
      <w:marLeft w:val="0"/>
      <w:marRight w:val="0"/>
      <w:marTop w:val="0"/>
      <w:marBottom w:val="0"/>
      <w:divBdr>
        <w:top w:val="none" w:sz="0" w:space="0" w:color="auto"/>
        <w:left w:val="none" w:sz="0" w:space="0" w:color="auto"/>
        <w:bottom w:val="none" w:sz="0" w:space="0" w:color="auto"/>
        <w:right w:val="none" w:sz="0" w:space="0" w:color="auto"/>
      </w:divBdr>
    </w:div>
    <w:div w:id="486752532">
      <w:bodyDiv w:val="1"/>
      <w:marLeft w:val="0"/>
      <w:marRight w:val="0"/>
      <w:marTop w:val="0"/>
      <w:marBottom w:val="0"/>
      <w:divBdr>
        <w:top w:val="none" w:sz="0" w:space="0" w:color="auto"/>
        <w:left w:val="none" w:sz="0" w:space="0" w:color="auto"/>
        <w:bottom w:val="none" w:sz="0" w:space="0" w:color="auto"/>
        <w:right w:val="none" w:sz="0" w:space="0" w:color="auto"/>
      </w:divBdr>
    </w:div>
    <w:div w:id="492376656">
      <w:bodyDiv w:val="1"/>
      <w:marLeft w:val="0"/>
      <w:marRight w:val="0"/>
      <w:marTop w:val="0"/>
      <w:marBottom w:val="0"/>
      <w:divBdr>
        <w:top w:val="none" w:sz="0" w:space="0" w:color="auto"/>
        <w:left w:val="none" w:sz="0" w:space="0" w:color="auto"/>
        <w:bottom w:val="none" w:sz="0" w:space="0" w:color="auto"/>
        <w:right w:val="none" w:sz="0" w:space="0" w:color="auto"/>
      </w:divBdr>
    </w:div>
    <w:div w:id="555362892">
      <w:bodyDiv w:val="1"/>
      <w:marLeft w:val="0"/>
      <w:marRight w:val="0"/>
      <w:marTop w:val="0"/>
      <w:marBottom w:val="0"/>
      <w:divBdr>
        <w:top w:val="none" w:sz="0" w:space="0" w:color="auto"/>
        <w:left w:val="none" w:sz="0" w:space="0" w:color="auto"/>
        <w:bottom w:val="none" w:sz="0" w:space="0" w:color="auto"/>
        <w:right w:val="none" w:sz="0" w:space="0" w:color="auto"/>
      </w:divBdr>
    </w:div>
    <w:div w:id="679039757">
      <w:bodyDiv w:val="1"/>
      <w:marLeft w:val="0"/>
      <w:marRight w:val="0"/>
      <w:marTop w:val="0"/>
      <w:marBottom w:val="0"/>
      <w:divBdr>
        <w:top w:val="none" w:sz="0" w:space="0" w:color="auto"/>
        <w:left w:val="none" w:sz="0" w:space="0" w:color="auto"/>
        <w:bottom w:val="none" w:sz="0" w:space="0" w:color="auto"/>
        <w:right w:val="none" w:sz="0" w:space="0" w:color="auto"/>
      </w:divBdr>
    </w:div>
    <w:div w:id="723137580">
      <w:bodyDiv w:val="1"/>
      <w:marLeft w:val="0"/>
      <w:marRight w:val="0"/>
      <w:marTop w:val="0"/>
      <w:marBottom w:val="0"/>
      <w:divBdr>
        <w:top w:val="none" w:sz="0" w:space="0" w:color="auto"/>
        <w:left w:val="none" w:sz="0" w:space="0" w:color="auto"/>
        <w:bottom w:val="none" w:sz="0" w:space="0" w:color="auto"/>
        <w:right w:val="none" w:sz="0" w:space="0" w:color="auto"/>
      </w:divBdr>
    </w:div>
    <w:div w:id="746458880">
      <w:bodyDiv w:val="1"/>
      <w:marLeft w:val="0"/>
      <w:marRight w:val="0"/>
      <w:marTop w:val="0"/>
      <w:marBottom w:val="0"/>
      <w:divBdr>
        <w:top w:val="none" w:sz="0" w:space="0" w:color="auto"/>
        <w:left w:val="none" w:sz="0" w:space="0" w:color="auto"/>
        <w:bottom w:val="none" w:sz="0" w:space="0" w:color="auto"/>
        <w:right w:val="none" w:sz="0" w:space="0" w:color="auto"/>
      </w:divBdr>
    </w:div>
    <w:div w:id="992875076">
      <w:bodyDiv w:val="1"/>
      <w:marLeft w:val="0"/>
      <w:marRight w:val="0"/>
      <w:marTop w:val="0"/>
      <w:marBottom w:val="0"/>
      <w:divBdr>
        <w:top w:val="none" w:sz="0" w:space="0" w:color="auto"/>
        <w:left w:val="none" w:sz="0" w:space="0" w:color="auto"/>
        <w:bottom w:val="none" w:sz="0" w:space="0" w:color="auto"/>
        <w:right w:val="none" w:sz="0" w:space="0" w:color="auto"/>
      </w:divBdr>
    </w:div>
    <w:div w:id="1105225605">
      <w:bodyDiv w:val="1"/>
      <w:marLeft w:val="0"/>
      <w:marRight w:val="0"/>
      <w:marTop w:val="0"/>
      <w:marBottom w:val="0"/>
      <w:divBdr>
        <w:top w:val="none" w:sz="0" w:space="0" w:color="auto"/>
        <w:left w:val="none" w:sz="0" w:space="0" w:color="auto"/>
        <w:bottom w:val="none" w:sz="0" w:space="0" w:color="auto"/>
        <w:right w:val="none" w:sz="0" w:space="0" w:color="auto"/>
      </w:divBdr>
    </w:div>
    <w:div w:id="1185944514">
      <w:bodyDiv w:val="1"/>
      <w:marLeft w:val="0"/>
      <w:marRight w:val="0"/>
      <w:marTop w:val="0"/>
      <w:marBottom w:val="0"/>
      <w:divBdr>
        <w:top w:val="none" w:sz="0" w:space="0" w:color="auto"/>
        <w:left w:val="none" w:sz="0" w:space="0" w:color="auto"/>
        <w:bottom w:val="none" w:sz="0" w:space="0" w:color="auto"/>
        <w:right w:val="none" w:sz="0" w:space="0" w:color="auto"/>
      </w:divBdr>
    </w:div>
    <w:div w:id="1196234389">
      <w:bodyDiv w:val="1"/>
      <w:marLeft w:val="0"/>
      <w:marRight w:val="0"/>
      <w:marTop w:val="0"/>
      <w:marBottom w:val="0"/>
      <w:divBdr>
        <w:top w:val="none" w:sz="0" w:space="0" w:color="auto"/>
        <w:left w:val="none" w:sz="0" w:space="0" w:color="auto"/>
        <w:bottom w:val="none" w:sz="0" w:space="0" w:color="auto"/>
        <w:right w:val="none" w:sz="0" w:space="0" w:color="auto"/>
      </w:divBdr>
    </w:div>
    <w:div w:id="1226911482">
      <w:bodyDiv w:val="1"/>
      <w:marLeft w:val="0"/>
      <w:marRight w:val="0"/>
      <w:marTop w:val="0"/>
      <w:marBottom w:val="0"/>
      <w:divBdr>
        <w:top w:val="none" w:sz="0" w:space="0" w:color="auto"/>
        <w:left w:val="none" w:sz="0" w:space="0" w:color="auto"/>
        <w:bottom w:val="none" w:sz="0" w:space="0" w:color="auto"/>
        <w:right w:val="none" w:sz="0" w:space="0" w:color="auto"/>
      </w:divBdr>
    </w:div>
    <w:div w:id="1231306925">
      <w:bodyDiv w:val="1"/>
      <w:marLeft w:val="0"/>
      <w:marRight w:val="0"/>
      <w:marTop w:val="0"/>
      <w:marBottom w:val="0"/>
      <w:divBdr>
        <w:top w:val="none" w:sz="0" w:space="0" w:color="auto"/>
        <w:left w:val="none" w:sz="0" w:space="0" w:color="auto"/>
        <w:bottom w:val="none" w:sz="0" w:space="0" w:color="auto"/>
        <w:right w:val="none" w:sz="0" w:space="0" w:color="auto"/>
      </w:divBdr>
    </w:div>
    <w:div w:id="1353023029">
      <w:bodyDiv w:val="1"/>
      <w:marLeft w:val="0"/>
      <w:marRight w:val="0"/>
      <w:marTop w:val="0"/>
      <w:marBottom w:val="0"/>
      <w:divBdr>
        <w:top w:val="none" w:sz="0" w:space="0" w:color="auto"/>
        <w:left w:val="none" w:sz="0" w:space="0" w:color="auto"/>
        <w:bottom w:val="none" w:sz="0" w:space="0" w:color="auto"/>
        <w:right w:val="none" w:sz="0" w:space="0" w:color="auto"/>
      </w:divBdr>
    </w:div>
    <w:div w:id="1389382181">
      <w:bodyDiv w:val="1"/>
      <w:marLeft w:val="0"/>
      <w:marRight w:val="0"/>
      <w:marTop w:val="0"/>
      <w:marBottom w:val="0"/>
      <w:divBdr>
        <w:top w:val="none" w:sz="0" w:space="0" w:color="auto"/>
        <w:left w:val="none" w:sz="0" w:space="0" w:color="auto"/>
        <w:bottom w:val="none" w:sz="0" w:space="0" w:color="auto"/>
        <w:right w:val="none" w:sz="0" w:space="0" w:color="auto"/>
      </w:divBdr>
    </w:div>
    <w:div w:id="1397581364">
      <w:bodyDiv w:val="1"/>
      <w:marLeft w:val="0"/>
      <w:marRight w:val="0"/>
      <w:marTop w:val="0"/>
      <w:marBottom w:val="0"/>
      <w:divBdr>
        <w:top w:val="none" w:sz="0" w:space="0" w:color="auto"/>
        <w:left w:val="none" w:sz="0" w:space="0" w:color="auto"/>
        <w:bottom w:val="none" w:sz="0" w:space="0" w:color="auto"/>
        <w:right w:val="none" w:sz="0" w:space="0" w:color="auto"/>
      </w:divBdr>
    </w:div>
    <w:div w:id="1415937231">
      <w:bodyDiv w:val="1"/>
      <w:marLeft w:val="0"/>
      <w:marRight w:val="0"/>
      <w:marTop w:val="0"/>
      <w:marBottom w:val="0"/>
      <w:divBdr>
        <w:top w:val="none" w:sz="0" w:space="0" w:color="auto"/>
        <w:left w:val="none" w:sz="0" w:space="0" w:color="auto"/>
        <w:bottom w:val="none" w:sz="0" w:space="0" w:color="auto"/>
        <w:right w:val="none" w:sz="0" w:space="0" w:color="auto"/>
      </w:divBdr>
    </w:div>
    <w:div w:id="1482230703">
      <w:bodyDiv w:val="1"/>
      <w:marLeft w:val="0"/>
      <w:marRight w:val="0"/>
      <w:marTop w:val="0"/>
      <w:marBottom w:val="0"/>
      <w:divBdr>
        <w:top w:val="none" w:sz="0" w:space="0" w:color="auto"/>
        <w:left w:val="none" w:sz="0" w:space="0" w:color="auto"/>
        <w:bottom w:val="none" w:sz="0" w:space="0" w:color="auto"/>
        <w:right w:val="none" w:sz="0" w:space="0" w:color="auto"/>
      </w:divBdr>
    </w:div>
    <w:div w:id="1504080780">
      <w:bodyDiv w:val="1"/>
      <w:marLeft w:val="0"/>
      <w:marRight w:val="0"/>
      <w:marTop w:val="0"/>
      <w:marBottom w:val="0"/>
      <w:divBdr>
        <w:top w:val="none" w:sz="0" w:space="0" w:color="auto"/>
        <w:left w:val="none" w:sz="0" w:space="0" w:color="auto"/>
        <w:bottom w:val="none" w:sz="0" w:space="0" w:color="auto"/>
        <w:right w:val="none" w:sz="0" w:space="0" w:color="auto"/>
      </w:divBdr>
    </w:div>
    <w:div w:id="1565991323">
      <w:bodyDiv w:val="1"/>
      <w:marLeft w:val="0"/>
      <w:marRight w:val="0"/>
      <w:marTop w:val="0"/>
      <w:marBottom w:val="0"/>
      <w:divBdr>
        <w:top w:val="none" w:sz="0" w:space="0" w:color="auto"/>
        <w:left w:val="none" w:sz="0" w:space="0" w:color="auto"/>
        <w:bottom w:val="none" w:sz="0" w:space="0" w:color="auto"/>
        <w:right w:val="none" w:sz="0" w:space="0" w:color="auto"/>
      </w:divBdr>
    </w:div>
    <w:div w:id="1567492542">
      <w:bodyDiv w:val="1"/>
      <w:marLeft w:val="0"/>
      <w:marRight w:val="0"/>
      <w:marTop w:val="0"/>
      <w:marBottom w:val="0"/>
      <w:divBdr>
        <w:top w:val="none" w:sz="0" w:space="0" w:color="auto"/>
        <w:left w:val="none" w:sz="0" w:space="0" w:color="auto"/>
        <w:bottom w:val="none" w:sz="0" w:space="0" w:color="auto"/>
        <w:right w:val="none" w:sz="0" w:space="0" w:color="auto"/>
      </w:divBdr>
    </w:div>
    <w:div w:id="1771004123">
      <w:bodyDiv w:val="1"/>
      <w:marLeft w:val="0"/>
      <w:marRight w:val="0"/>
      <w:marTop w:val="0"/>
      <w:marBottom w:val="0"/>
      <w:divBdr>
        <w:top w:val="none" w:sz="0" w:space="0" w:color="auto"/>
        <w:left w:val="none" w:sz="0" w:space="0" w:color="auto"/>
        <w:bottom w:val="none" w:sz="0" w:space="0" w:color="auto"/>
        <w:right w:val="none" w:sz="0" w:space="0" w:color="auto"/>
      </w:divBdr>
    </w:div>
    <w:div w:id="1832717935">
      <w:bodyDiv w:val="1"/>
      <w:marLeft w:val="0"/>
      <w:marRight w:val="0"/>
      <w:marTop w:val="0"/>
      <w:marBottom w:val="0"/>
      <w:divBdr>
        <w:top w:val="none" w:sz="0" w:space="0" w:color="auto"/>
        <w:left w:val="none" w:sz="0" w:space="0" w:color="auto"/>
        <w:bottom w:val="none" w:sz="0" w:space="0" w:color="auto"/>
        <w:right w:val="none" w:sz="0" w:space="0" w:color="auto"/>
      </w:divBdr>
    </w:div>
    <w:div w:id="1933735460">
      <w:bodyDiv w:val="1"/>
      <w:marLeft w:val="0"/>
      <w:marRight w:val="0"/>
      <w:marTop w:val="0"/>
      <w:marBottom w:val="0"/>
      <w:divBdr>
        <w:top w:val="none" w:sz="0" w:space="0" w:color="auto"/>
        <w:left w:val="none" w:sz="0" w:space="0" w:color="auto"/>
        <w:bottom w:val="none" w:sz="0" w:space="0" w:color="auto"/>
        <w:right w:val="none" w:sz="0" w:space="0" w:color="auto"/>
      </w:divBdr>
    </w:div>
    <w:div w:id="2002849745">
      <w:bodyDiv w:val="1"/>
      <w:marLeft w:val="0"/>
      <w:marRight w:val="0"/>
      <w:marTop w:val="0"/>
      <w:marBottom w:val="0"/>
      <w:divBdr>
        <w:top w:val="none" w:sz="0" w:space="0" w:color="auto"/>
        <w:left w:val="none" w:sz="0" w:space="0" w:color="auto"/>
        <w:bottom w:val="none" w:sz="0" w:space="0" w:color="auto"/>
        <w:right w:val="none" w:sz="0" w:space="0" w:color="auto"/>
      </w:divBdr>
    </w:div>
    <w:div w:id="2017271916">
      <w:bodyDiv w:val="1"/>
      <w:marLeft w:val="0"/>
      <w:marRight w:val="0"/>
      <w:marTop w:val="0"/>
      <w:marBottom w:val="0"/>
      <w:divBdr>
        <w:top w:val="none" w:sz="0" w:space="0" w:color="auto"/>
        <w:left w:val="none" w:sz="0" w:space="0" w:color="auto"/>
        <w:bottom w:val="none" w:sz="0" w:space="0" w:color="auto"/>
        <w:right w:val="none" w:sz="0" w:space="0" w:color="auto"/>
      </w:divBdr>
    </w:div>
    <w:div w:id="2018732923">
      <w:bodyDiv w:val="1"/>
      <w:marLeft w:val="0"/>
      <w:marRight w:val="0"/>
      <w:marTop w:val="0"/>
      <w:marBottom w:val="0"/>
      <w:divBdr>
        <w:top w:val="none" w:sz="0" w:space="0" w:color="auto"/>
        <w:left w:val="none" w:sz="0" w:space="0" w:color="auto"/>
        <w:bottom w:val="none" w:sz="0" w:space="0" w:color="auto"/>
        <w:right w:val="none" w:sz="0" w:space="0" w:color="auto"/>
      </w:divBdr>
    </w:div>
    <w:div w:id="2066222746">
      <w:bodyDiv w:val="1"/>
      <w:marLeft w:val="0"/>
      <w:marRight w:val="0"/>
      <w:marTop w:val="0"/>
      <w:marBottom w:val="0"/>
      <w:divBdr>
        <w:top w:val="none" w:sz="0" w:space="0" w:color="auto"/>
        <w:left w:val="none" w:sz="0" w:space="0" w:color="auto"/>
        <w:bottom w:val="none" w:sz="0" w:space="0" w:color="auto"/>
        <w:right w:val="none" w:sz="0" w:space="0" w:color="auto"/>
      </w:divBdr>
    </w:div>
    <w:div w:id="2097895991">
      <w:bodyDiv w:val="1"/>
      <w:marLeft w:val="0"/>
      <w:marRight w:val="0"/>
      <w:marTop w:val="0"/>
      <w:marBottom w:val="0"/>
      <w:divBdr>
        <w:top w:val="none" w:sz="0" w:space="0" w:color="auto"/>
        <w:left w:val="none" w:sz="0" w:space="0" w:color="auto"/>
        <w:bottom w:val="none" w:sz="0" w:space="0" w:color="auto"/>
        <w:right w:val="none" w:sz="0" w:space="0" w:color="auto"/>
      </w:divBdr>
    </w:div>
    <w:div w:id="21311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ADA7C3-2B83-4E81-BB6E-1B224E84E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13</Pages>
  <Words>4969</Words>
  <Characters>26837</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CONVOCAÇ_O PARA CONVITE</vt:lpstr>
    </vt:vector>
  </TitlesOfParts>
  <Company/>
  <LinksUpToDate>false</LinksUpToDate>
  <CharactersWithSpaces>31743</CharactersWithSpaces>
  <SharedDoc>false</SharedDoc>
  <HLinks>
    <vt:vector size="24" baseType="variant">
      <vt:variant>
        <vt:i4>4522059</vt:i4>
      </vt:variant>
      <vt:variant>
        <vt:i4>78</vt:i4>
      </vt:variant>
      <vt:variant>
        <vt:i4>0</vt:i4>
      </vt:variant>
      <vt:variant>
        <vt:i4>5</vt:i4>
      </vt:variant>
      <vt:variant>
        <vt:lpwstr>http://www.brotas.sp.gov.br/</vt:lpwstr>
      </vt:variant>
      <vt:variant>
        <vt:lpwstr/>
      </vt:variant>
      <vt:variant>
        <vt:i4>4522059</vt:i4>
      </vt:variant>
      <vt:variant>
        <vt:i4>75</vt:i4>
      </vt:variant>
      <vt:variant>
        <vt:i4>0</vt:i4>
      </vt:variant>
      <vt:variant>
        <vt:i4>5</vt:i4>
      </vt:variant>
      <vt:variant>
        <vt:lpwstr>http://www.brotas.sp.gov.br/</vt:lpwstr>
      </vt:variant>
      <vt:variant>
        <vt:lpwstr/>
      </vt:variant>
      <vt:variant>
        <vt:i4>2424851</vt:i4>
      </vt:variant>
      <vt:variant>
        <vt:i4>3</vt:i4>
      </vt:variant>
      <vt:variant>
        <vt:i4>0</vt:i4>
      </vt:variant>
      <vt:variant>
        <vt:i4>5</vt:i4>
      </vt:variant>
      <vt:variant>
        <vt:lpwstr>mailto:pmbrotas@brotas.sp.gov.br</vt:lpwstr>
      </vt:variant>
      <vt:variant>
        <vt:lpwstr/>
      </vt:variant>
      <vt:variant>
        <vt:i4>4718666</vt:i4>
      </vt:variant>
      <vt:variant>
        <vt:i4>0</vt:i4>
      </vt:variant>
      <vt:variant>
        <vt:i4>0</vt:i4>
      </vt:variant>
      <vt:variant>
        <vt:i4>5</vt:i4>
      </vt:variant>
      <vt:variant>
        <vt:lpwstr>\\SARQ1\DOCTOS\executivo\licitacao\Documents and Settings\USRDSKLIC01\modelos\documentos\padrao\timbrado_oficial.vor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CONVOCAÇ_O PARA CONVITE</dc:title>
  <dc:subject/>
  <dc:creator>.</dc:creator>
  <cp:keywords/>
  <cp:lastModifiedBy>Usuário</cp:lastModifiedBy>
  <cp:revision>37</cp:revision>
  <cp:lastPrinted>2025-11-24T12:12:00Z</cp:lastPrinted>
  <dcterms:created xsi:type="dcterms:W3CDTF">2025-11-05T19:04:00Z</dcterms:created>
  <dcterms:modified xsi:type="dcterms:W3CDTF">2025-11-25T10:48:00Z</dcterms:modified>
</cp:coreProperties>
</file>